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B9505B" w14:textId="36AD2707" w:rsidR="00E15A76" w:rsidRPr="007E2515" w:rsidRDefault="001C200A" w:rsidP="00E15A76">
      <w:pPr>
        <w:jc w:val="center"/>
        <w:rPr>
          <w:rFonts w:ascii="ＭＳ ゴシック" w:eastAsia="ＭＳ ゴシック" w:hAnsi="ＭＳ ゴシック"/>
          <w:sz w:val="22"/>
        </w:rPr>
      </w:pPr>
      <w:r w:rsidRPr="007E2515">
        <w:rPr>
          <w:rFonts w:ascii="ＭＳ ゴシック" w:eastAsia="ＭＳ ゴシック" w:hAnsi="ＭＳ ゴシック" w:hint="eastAsia"/>
          <w:sz w:val="22"/>
        </w:rPr>
        <w:t>令和</w:t>
      </w:r>
      <w:r w:rsidR="00017D13" w:rsidRPr="007E2515">
        <w:rPr>
          <w:rFonts w:ascii="ＭＳ ゴシック" w:eastAsia="ＭＳ ゴシック" w:hAnsi="ＭＳ ゴシック" w:hint="eastAsia"/>
          <w:sz w:val="22"/>
        </w:rPr>
        <w:t>８</w:t>
      </w:r>
      <w:r w:rsidR="00E15A76" w:rsidRPr="007E2515">
        <w:rPr>
          <w:rFonts w:ascii="ＭＳ ゴシック" w:eastAsia="ＭＳ ゴシック" w:hAnsi="ＭＳ ゴシック" w:hint="eastAsia"/>
          <w:sz w:val="22"/>
        </w:rPr>
        <w:t>年度</w:t>
      </w:r>
      <w:r w:rsidR="00297F53" w:rsidRPr="007E2515">
        <w:rPr>
          <w:rFonts w:ascii="ＭＳ ゴシック" w:eastAsia="ＭＳ ゴシック" w:hAnsi="ＭＳ ゴシック" w:hint="eastAsia"/>
          <w:sz w:val="22"/>
        </w:rPr>
        <w:t xml:space="preserve">　</w:t>
      </w:r>
      <w:r w:rsidR="00AC03AF" w:rsidRPr="007E2515">
        <w:rPr>
          <w:rFonts w:ascii="ＭＳ ゴシック" w:eastAsia="ＭＳ ゴシック" w:hAnsi="ＭＳ ゴシック" w:hint="eastAsia"/>
          <w:sz w:val="22"/>
        </w:rPr>
        <w:t>トルク・レンチ等</w:t>
      </w:r>
      <w:r w:rsidR="00195016" w:rsidRPr="007E2515">
        <w:rPr>
          <w:rFonts w:ascii="ＭＳ ゴシック" w:eastAsia="ＭＳ ゴシック" w:hAnsi="ＭＳ ゴシック" w:hint="eastAsia"/>
          <w:sz w:val="22"/>
        </w:rPr>
        <w:t>助成費</w:t>
      </w:r>
      <w:r w:rsidR="00E15A76" w:rsidRPr="007E2515">
        <w:rPr>
          <w:rFonts w:ascii="ＭＳ ゴシック" w:eastAsia="ＭＳ ゴシック" w:hAnsi="ＭＳ ゴシック" w:hint="eastAsia"/>
          <w:sz w:val="22"/>
        </w:rPr>
        <w:t>交付要綱</w:t>
      </w:r>
    </w:p>
    <w:p w14:paraId="294C9C69" w14:textId="77777777" w:rsidR="00E15A76" w:rsidRPr="007E2515" w:rsidRDefault="00E15A76" w:rsidP="00E15A76">
      <w:pPr>
        <w:ind w:right="440"/>
        <w:jc w:val="right"/>
        <w:rPr>
          <w:rFonts w:ascii="ＭＳ ゴシック" w:eastAsia="ＭＳ ゴシック" w:hAnsi="ＭＳ ゴシック"/>
          <w:sz w:val="22"/>
        </w:rPr>
      </w:pPr>
      <w:r w:rsidRPr="007E2515">
        <w:rPr>
          <w:rFonts w:ascii="ＭＳ ゴシック" w:eastAsia="ＭＳ ゴシック" w:hAnsi="ＭＳ ゴシック" w:hint="eastAsia"/>
          <w:sz w:val="22"/>
        </w:rPr>
        <w:t>（公社）秋田県トラック協会</w:t>
      </w:r>
    </w:p>
    <w:p w14:paraId="7B192A74" w14:textId="77777777" w:rsidR="00E15A76" w:rsidRPr="007E2515" w:rsidRDefault="00E15A76" w:rsidP="00E15A76">
      <w:pPr>
        <w:jc w:val="right"/>
        <w:rPr>
          <w:rFonts w:ascii="ＭＳ ゴシック" w:eastAsia="ＭＳ ゴシック" w:hAnsi="ＭＳ ゴシック"/>
          <w:sz w:val="22"/>
        </w:rPr>
      </w:pPr>
    </w:p>
    <w:p w14:paraId="0F7E9AD5" w14:textId="77777777" w:rsidR="00E15A76" w:rsidRPr="007E2515" w:rsidRDefault="00E15A76" w:rsidP="00E15A76">
      <w:pPr>
        <w:jc w:val="left"/>
        <w:rPr>
          <w:rFonts w:ascii="ＭＳ ゴシック" w:eastAsia="ＭＳ ゴシック" w:hAnsi="ＭＳ ゴシック"/>
          <w:sz w:val="22"/>
        </w:rPr>
      </w:pPr>
      <w:r w:rsidRPr="007E2515">
        <w:rPr>
          <w:rFonts w:ascii="ＭＳ ゴシック" w:eastAsia="ＭＳ ゴシック" w:hAnsi="ＭＳ ゴシック" w:hint="eastAsia"/>
          <w:sz w:val="22"/>
        </w:rPr>
        <w:t>（目　的）</w:t>
      </w:r>
    </w:p>
    <w:p w14:paraId="07068612" w14:textId="57895A77" w:rsidR="00E15A76" w:rsidRPr="007E2515" w:rsidRDefault="00E15A76" w:rsidP="00E15A76">
      <w:pPr>
        <w:tabs>
          <w:tab w:val="center" w:pos="851"/>
        </w:tabs>
        <w:ind w:left="880" w:right="-1" w:hangingChars="400" w:hanging="880"/>
        <w:jc w:val="left"/>
        <w:rPr>
          <w:rFonts w:ascii="ＭＳ ゴシック" w:eastAsia="ＭＳ ゴシック" w:hAnsi="ＭＳ ゴシック"/>
          <w:sz w:val="22"/>
        </w:rPr>
      </w:pPr>
      <w:r w:rsidRPr="007E2515">
        <w:rPr>
          <w:rFonts w:ascii="ＭＳ ゴシック" w:eastAsia="ＭＳ ゴシック" w:hAnsi="ＭＳ ゴシック" w:hint="eastAsia"/>
          <w:sz w:val="22"/>
        </w:rPr>
        <w:t>第</w:t>
      </w:r>
      <w:r w:rsidR="00CE4A7D" w:rsidRPr="007E2515">
        <w:rPr>
          <w:rFonts w:ascii="ＭＳ ゴシック" w:eastAsia="ＭＳ ゴシック" w:hAnsi="ＭＳ ゴシック" w:hint="eastAsia"/>
          <w:sz w:val="22"/>
        </w:rPr>
        <w:t xml:space="preserve">　</w:t>
      </w:r>
      <w:r w:rsidRPr="007E2515">
        <w:rPr>
          <w:rFonts w:ascii="ＭＳ ゴシック" w:eastAsia="ＭＳ ゴシック" w:hAnsi="ＭＳ ゴシック" w:hint="eastAsia"/>
          <w:sz w:val="22"/>
        </w:rPr>
        <w:t>１条　この要綱は、</w:t>
      </w:r>
      <w:r w:rsidR="00142DD4" w:rsidRPr="007E2515">
        <w:rPr>
          <w:rFonts w:ascii="ＭＳ ゴシック" w:eastAsia="ＭＳ ゴシック" w:hAnsi="ＭＳ ゴシック" w:hint="eastAsia"/>
          <w:sz w:val="22"/>
        </w:rPr>
        <w:t>秋田県トラック協会（以下「秋ト協」という）</w:t>
      </w:r>
      <w:r w:rsidRPr="007E2515">
        <w:rPr>
          <w:rFonts w:ascii="ＭＳ ゴシック" w:eastAsia="ＭＳ ゴシック" w:hAnsi="ＭＳ ゴシック" w:hint="eastAsia"/>
          <w:sz w:val="22"/>
        </w:rPr>
        <w:t>が、事業用トラックの</w:t>
      </w:r>
      <w:r w:rsidR="00195016" w:rsidRPr="007E2515">
        <w:rPr>
          <w:rFonts w:ascii="ＭＳ ゴシック" w:eastAsia="ＭＳ ゴシック" w:hAnsi="ＭＳ ゴシック" w:hint="eastAsia"/>
          <w:sz w:val="22"/>
        </w:rPr>
        <w:t>車輪脱落事故を防止する</w:t>
      </w:r>
      <w:r w:rsidRPr="007E2515">
        <w:rPr>
          <w:rFonts w:ascii="ＭＳ ゴシック" w:eastAsia="ＭＳ ゴシック" w:hAnsi="ＭＳ ゴシック" w:hint="eastAsia"/>
          <w:sz w:val="22"/>
        </w:rPr>
        <w:t>ため、</w:t>
      </w:r>
      <w:r w:rsidR="00AC03AF" w:rsidRPr="007E2515">
        <w:rPr>
          <w:rFonts w:ascii="ＭＳ ゴシック" w:eastAsia="ＭＳ ゴシック" w:hAnsi="ＭＳ ゴシック" w:hint="eastAsia"/>
          <w:sz w:val="22"/>
        </w:rPr>
        <w:t>トルク・レンチ等の</w:t>
      </w:r>
      <w:r w:rsidR="00142DD4" w:rsidRPr="007E2515">
        <w:rPr>
          <w:rFonts w:ascii="ＭＳ ゴシック" w:eastAsia="ＭＳ ゴシック" w:hAnsi="ＭＳ ゴシック" w:hint="eastAsia"/>
          <w:sz w:val="22"/>
        </w:rPr>
        <w:t>車輪脱落事故防止対策機器を購入する</w:t>
      </w:r>
      <w:r w:rsidRPr="007E2515">
        <w:rPr>
          <w:rFonts w:ascii="ＭＳ ゴシック" w:eastAsia="ＭＳ ゴシック" w:hAnsi="ＭＳ ゴシック" w:hint="eastAsia"/>
          <w:sz w:val="22"/>
        </w:rPr>
        <w:t>会員事業者（以下「会員」という）に、その費用の一部を助成することによって交通事故防止に資することを目的とする。</w:t>
      </w:r>
    </w:p>
    <w:p w14:paraId="27ACDF91" w14:textId="77777777" w:rsidR="00031F86" w:rsidRPr="007E2515" w:rsidRDefault="00031F86" w:rsidP="00E15A76">
      <w:pPr>
        <w:tabs>
          <w:tab w:val="center" w:pos="851"/>
        </w:tabs>
        <w:ind w:left="880" w:right="-1" w:hangingChars="400" w:hanging="880"/>
        <w:jc w:val="left"/>
        <w:rPr>
          <w:rFonts w:ascii="ＭＳ ゴシック" w:eastAsia="ＭＳ ゴシック" w:hAnsi="ＭＳ ゴシック"/>
          <w:sz w:val="22"/>
        </w:rPr>
      </w:pPr>
    </w:p>
    <w:p w14:paraId="205205DB" w14:textId="42EDD2E9" w:rsidR="00E15A76" w:rsidRPr="007E2515" w:rsidRDefault="003747B1" w:rsidP="00E15A76">
      <w:pPr>
        <w:tabs>
          <w:tab w:val="center" w:pos="851"/>
        </w:tabs>
        <w:ind w:rightChars="200" w:right="420"/>
        <w:jc w:val="left"/>
        <w:rPr>
          <w:rFonts w:ascii="ＭＳ ゴシック" w:eastAsia="ＭＳ ゴシック" w:hAnsi="ＭＳ ゴシック"/>
          <w:sz w:val="22"/>
        </w:rPr>
      </w:pPr>
      <w:r w:rsidRPr="007E2515">
        <w:rPr>
          <w:rFonts w:ascii="ＭＳ ゴシック" w:eastAsia="ＭＳ ゴシック" w:hAnsi="ＭＳ ゴシック" w:hint="eastAsia"/>
          <w:sz w:val="22"/>
        </w:rPr>
        <w:t>（</w:t>
      </w:r>
      <w:r w:rsidR="00142DD4" w:rsidRPr="007E2515">
        <w:rPr>
          <w:rFonts w:ascii="ＭＳ ゴシック" w:eastAsia="ＭＳ ゴシック" w:hAnsi="ＭＳ ゴシック" w:hint="eastAsia"/>
          <w:sz w:val="22"/>
        </w:rPr>
        <w:t>対象機器</w:t>
      </w:r>
      <w:r w:rsidRPr="007E2515">
        <w:rPr>
          <w:rFonts w:ascii="ＭＳ ゴシック" w:eastAsia="ＭＳ ゴシック" w:hAnsi="ＭＳ ゴシック" w:hint="eastAsia"/>
          <w:sz w:val="22"/>
        </w:rPr>
        <w:t>）</w:t>
      </w:r>
    </w:p>
    <w:p w14:paraId="715C0E17" w14:textId="77777777" w:rsidR="001E00A4" w:rsidRPr="007E2515" w:rsidRDefault="003747B1" w:rsidP="001E00A4">
      <w:pPr>
        <w:tabs>
          <w:tab w:val="center" w:pos="851"/>
        </w:tabs>
        <w:ind w:left="1320" w:right="-1" w:hangingChars="600" w:hanging="1320"/>
        <w:jc w:val="left"/>
        <w:rPr>
          <w:rFonts w:ascii="ＭＳ ゴシック" w:eastAsia="ＭＳ ゴシック" w:hAnsi="ＭＳ ゴシック"/>
          <w:sz w:val="22"/>
        </w:rPr>
      </w:pPr>
      <w:r w:rsidRPr="007E2515">
        <w:rPr>
          <w:rFonts w:ascii="ＭＳ ゴシック" w:eastAsia="ＭＳ ゴシック" w:hAnsi="ＭＳ ゴシック" w:hint="eastAsia"/>
          <w:sz w:val="22"/>
        </w:rPr>
        <w:t xml:space="preserve">第　２条　</w:t>
      </w:r>
      <w:bookmarkStart w:id="0" w:name="_Hlk104458259"/>
      <w:r w:rsidR="00E15A76" w:rsidRPr="007E2515">
        <w:rPr>
          <w:rFonts w:ascii="ＭＳ ゴシック" w:eastAsia="ＭＳ ゴシック" w:hAnsi="ＭＳ ゴシック" w:hint="eastAsia"/>
          <w:sz w:val="22"/>
        </w:rPr>
        <w:t>助成金の対象となる</w:t>
      </w:r>
      <w:r w:rsidR="00AC03AF" w:rsidRPr="007E2515">
        <w:rPr>
          <w:rFonts w:ascii="ＭＳ ゴシック" w:eastAsia="ＭＳ ゴシック" w:hAnsi="ＭＳ ゴシック" w:hint="eastAsia"/>
          <w:sz w:val="22"/>
        </w:rPr>
        <w:t>機器</w:t>
      </w:r>
      <w:r w:rsidR="00E15A76" w:rsidRPr="007E2515">
        <w:rPr>
          <w:rFonts w:ascii="ＭＳ ゴシック" w:eastAsia="ＭＳ ゴシック" w:hAnsi="ＭＳ ゴシック" w:hint="eastAsia"/>
          <w:sz w:val="22"/>
        </w:rPr>
        <w:t>等は、次に揚げる</w:t>
      </w:r>
      <w:r w:rsidR="00AC03AF" w:rsidRPr="007E2515">
        <w:rPr>
          <w:rFonts w:ascii="ＭＳ ゴシック" w:eastAsia="ＭＳ ゴシック" w:hAnsi="ＭＳ ゴシック" w:hint="eastAsia"/>
          <w:sz w:val="22"/>
        </w:rPr>
        <w:t>機器</w:t>
      </w:r>
      <w:r w:rsidR="00E15A76" w:rsidRPr="007E2515">
        <w:rPr>
          <w:rFonts w:ascii="ＭＳ ゴシック" w:eastAsia="ＭＳ ゴシック" w:hAnsi="ＭＳ ゴシック" w:hint="eastAsia"/>
          <w:sz w:val="22"/>
        </w:rPr>
        <w:t>とする</w:t>
      </w:r>
      <w:bookmarkEnd w:id="0"/>
      <w:r w:rsidR="00E15A76" w:rsidRPr="007E2515">
        <w:rPr>
          <w:rFonts w:ascii="ＭＳ ゴシック" w:eastAsia="ＭＳ ゴシック" w:hAnsi="ＭＳ ゴシック" w:hint="eastAsia"/>
          <w:sz w:val="22"/>
        </w:rPr>
        <w:t>。</w:t>
      </w:r>
      <w:r w:rsidR="00AC03AF" w:rsidRPr="007E2515">
        <w:rPr>
          <w:rFonts w:ascii="ＭＳ ゴシック" w:eastAsia="ＭＳ ゴシック" w:hAnsi="ＭＳ ゴシック" w:hint="eastAsia"/>
          <w:sz w:val="22"/>
        </w:rPr>
        <w:t>なお、新たに</w:t>
      </w:r>
      <w:r w:rsidR="001E00A4" w:rsidRPr="007E2515">
        <w:rPr>
          <w:rFonts w:ascii="ＭＳ ゴシック" w:eastAsia="ＭＳ ゴシック" w:hAnsi="ＭＳ ゴシック" w:hint="eastAsia"/>
          <w:sz w:val="22"/>
        </w:rPr>
        <w:t>導</w:t>
      </w:r>
    </w:p>
    <w:p w14:paraId="2B1B41FC" w14:textId="3CBB8FC6" w:rsidR="00195016" w:rsidRPr="007E2515" w:rsidRDefault="001E00A4" w:rsidP="001E00A4">
      <w:pPr>
        <w:tabs>
          <w:tab w:val="center" w:pos="851"/>
        </w:tabs>
        <w:ind w:left="1320" w:right="-1" w:hangingChars="600" w:hanging="1320"/>
        <w:jc w:val="left"/>
        <w:rPr>
          <w:rFonts w:ascii="ＭＳ ゴシック" w:eastAsia="ＭＳ ゴシック" w:hAnsi="ＭＳ ゴシック"/>
          <w:sz w:val="22"/>
        </w:rPr>
      </w:pPr>
      <w:r w:rsidRPr="007E2515">
        <w:rPr>
          <w:rFonts w:ascii="ＭＳ ゴシック" w:eastAsia="ＭＳ ゴシック" w:hAnsi="ＭＳ ゴシック" w:hint="eastAsia"/>
          <w:sz w:val="22"/>
        </w:rPr>
        <w:t xml:space="preserve">　　　　入した機器等であり、中古・レンタル品は除く。</w:t>
      </w:r>
    </w:p>
    <w:p w14:paraId="32669564" w14:textId="577AEA8D" w:rsidR="001E00A4" w:rsidRPr="007E2515" w:rsidRDefault="001E00A4" w:rsidP="001E00A4">
      <w:pPr>
        <w:tabs>
          <w:tab w:val="center" w:pos="851"/>
        </w:tabs>
        <w:ind w:right="-1"/>
        <w:jc w:val="left"/>
        <w:rPr>
          <w:rFonts w:ascii="ＭＳ ゴシック" w:eastAsia="ＭＳ ゴシック" w:hAnsi="ＭＳ ゴシック"/>
          <w:sz w:val="22"/>
        </w:rPr>
      </w:pPr>
      <w:r w:rsidRPr="007E2515">
        <w:rPr>
          <w:rFonts w:ascii="ＭＳ ゴシック" w:eastAsia="ＭＳ ゴシック" w:hAnsi="ＭＳ ゴシック" w:hint="eastAsia"/>
          <w:sz w:val="22"/>
        </w:rPr>
        <w:t xml:space="preserve">　　　（１）トルク・レンチ　</w:t>
      </w:r>
    </w:p>
    <w:p w14:paraId="610FF4DB" w14:textId="77777777" w:rsidR="00230BDB" w:rsidRPr="007E2515" w:rsidRDefault="001E00A4" w:rsidP="001E00A4">
      <w:pPr>
        <w:tabs>
          <w:tab w:val="center" w:pos="851"/>
        </w:tabs>
        <w:ind w:right="-1"/>
        <w:jc w:val="left"/>
        <w:rPr>
          <w:rFonts w:ascii="ＭＳ ゴシック" w:eastAsia="ＭＳ ゴシック" w:hAnsi="ＭＳ ゴシック"/>
          <w:sz w:val="22"/>
        </w:rPr>
      </w:pPr>
      <w:r w:rsidRPr="007E2515">
        <w:rPr>
          <w:rFonts w:ascii="ＭＳ ゴシック" w:eastAsia="ＭＳ ゴシック" w:hAnsi="ＭＳ ゴシック" w:hint="eastAsia"/>
          <w:sz w:val="22"/>
        </w:rPr>
        <w:t xml:space="preserve">　　　　　※「６００Ｎ・ｍ」以上の締め付け能力を有する</w:t>
      </w:r>
      <w:r w:rsidR="00230BDB" w:rsidRPr="007E2515">
        <w:rPr>
          <w:rFonts w:ascii="ＭＳ ゴシック" w:eastAsia="ＭＳ ゴシック" w:hAnsi="ＭＳ ゴシック" w:hint="eastAsia"/>
          <w:sz w:val="22"/>
        </w:rPr>
        <w:t>大型車用トルク・レンチ</w:t>
      </w:r>
    </w:p>
    <w:p w14:paraId="3B05F7BF" w14:textId="77777777" w:rsidR="00230BDB" w:rsidRPr="007E2515" w:rsidRDefault="001E00A4" w:rsidP="00230BDB">
      <w:pPr>
        <w:tabs>
          <w:tab w:val="center" w:pos="851"/>
        </w:tabs>
        <w:ind w:right="-1" w:firstLineChars="600" w:firstLine="1320"/>
        <w:jc w:val="left"/>
        <w:rPr>
          <w:rFonts w:ascii="ＭＳ ゴシック" w:eastAsia="ＭＳ ゴシック" w:hAnsi="ＭＳ ゴシック"/>
          <w:sz w:val="22"/>
        </w:rPr>
      </w:pPr>
      <w:r w:rsidRPr="007E2515">
        <w:rPr>
          <w:rFonts w:ascii="ＭＳ ゴシック" w:eastAsia="ＭＳ ゴシック" w:hAnsi="ＭＳ ゴシック" w:hint="eastAsia"/>
          <w:sz w:val="22"/>
        </w:rPr>
        <w:t>で、ソケット、エクステンションバー、スタンド等の付随する部品も対</w:t>
      </w:r>
    </w:p>
    <w:p w14:paraId="72682BAF" w14:textId="4C357CEA" w:rsidR="001E00A4" w:rsidRPr="007E2515" w:rsidRDefault="001E00A4" w:rsidP="00230BDB">
      <w:pPr>
        <w:tabs>
          <w:tab w:val="center" w:pos="851"/>
        </w:tabs>
        <w:ind w:right="-1" w:firstLineChars="600" w:firstLine="1320"/>
        <w:jc w:val="left"/>
        <w:rPr>
          <w:rFonts w:ascii="ＭＳ ゴシック" w:eastAsia="ＭＳ ゴシック" w:hAnsi="ＭＳ ゴシック"/>
          <w:sz w:val="22"/>
        </w:rPr>
      </w:pPr>
      <w:r w:rsidRPr="007E2515">
        <w:rPr>
          <w:rFonts w:ascii="ＭＳ ゴシック" w:eastAsia="ＭＳ ゴシック" w:hAnsi="ＭＳ ゴシック" w:hint="eastAsia"/>
          <w:sz w:val="22"/>
        </w:rPr>
        <w:t>象とする。</w:t>
      </w:r>
    </w:p>
    <w:p w14:paraId="3C230FD2" w14:textId="76F61B21" w:rsidR="00195016" w:rsidRPr="007E2515" w:rsidRDefault="002E64F5" w:rsidP="002E64F5">
      <w:pPr>
        <w:tabs>
          <w:tab w:val="center" w:pos="851"/>
        </w:tabs>
        <w:ind w:right="-1" w:firstLineChars="300" w:firstLine="660"/>
        <w:jc w:val="left"/>
        <w:rPr>
          <w:rFonts w:ascii="ＭＳ ゴシック" w:eastAsia="ＭＳ ゴシック" w:hAnsi="ＭＳ ゴシック"/>
          <w:sz w:val="22"/>
        </w:rPr>
      </w:pPr>
      <w:r w:rsidRPr="007E2515">
        <w:rPr>
          <w:rFonts w:ascii="ＭＳ ゴシック" w:eastAsia="ＭＳ ゴシック" w:hAnsi="ＭＳ ゴシック" w:hint="eastAsia"/>
          <w:sz w:val="22"/>
        </w:rPr>
        <w:t>（</w:t>
      </w:r>
      <w:r w:rsidR="00A72DD4" w:rsidRPr="007E2515">
        <w:rPr>
          <w:rFonts w:ascii="ＭＳ ゴシック" w:eastAsia="ＭＳ ゴシック" w:hAnsi="ＭＳ ゴシック" w:hint="eastAsia"/>
          <w:sz w:val="22"/>
        </w:rPr>
        <w:t>２</w:t>
      </w:r>
      <w:r w:rsidRPr="007E2515">
        <w:rPr>
          <w:rFonts w:ascii="ＭＳ ゴシック" w:eastAsia="ＭＳ ゴシック" w:hAnsi="ＭＳ ゴシック" w:hint="eastAsia"/>
          <w:sz w:val="22"/>
        </w:rPr>
        <w:t>）</w:t>
      </w:r>
      <w:r w:rsidR="00142DD4" w:rsidRPr="007E2515">
        <w:rPr>
          <w:rFonts w:ascii="ＭＳ ゴシック" w:eastAsia="ＭＳ ゴシック" w:hAnsi="ＭＳ ゴシック" w:hint="eastAsia"/>
          <w:sz w:val="22"/>
        </w:rPr>
        <w:t>ホイール・ナットインジケーター</w:t>
      </w:r>
    </w:p>
    <w:p w14:paraId="46B937A3" w14:textId="1B887921" w:rsidR="00142DD4" w:rsidRPr="007E2515" w:rsidRDefault="002E64F5" w:rsidP="002E64F5">
      <w:pPr>
        <w:tabs>
          <w:tab w:val="center" w:pos="851"/>
        </w:tabs>
        <w:ind w:right="-1" w:firstLineChars="300" w:firstLine="660"/>
        <w:jc w:val="left"/>
        <w:rPr>
          <w:rFonts w:ascii="ＭＳ ゴシック" w:eastAsia="ＭＳ ゴシック" w:hAnsi="ＭＳ ゴシック"/>
          <w:sz w:val="22"/>
        </w:rPr>
      </w:pPr>
      <w:r w:rsidRPr="007E2515">
        <w:rPr>
          <w:rFonts w:ascii="ＭＳ ゴシック" w:eastAsia="ＭＳ ゴシック" w:hAnsi="ＭＳ ゴシック" w:hint="eastAsia"/>
          <w:sz w:val="22"/>
        </w:rPr>
        <w:t>（</w:t>
      </w:r>
      <w:r w:rsidR="00A72DD4" w:rsidRPr="007E2515">
        <w:rPr>
          <w:rFonts w:ascii="ＭＳ ゴシック" w:eastAsia="ＭＳ ゴシック" w:hAnsi="ＭＳ ゴシック" w:hint="eastAsia"/>
          <w:sz w:val="22"/>
        </w:rPr>
        <w:t>３</w:t>
      </w:r>
      <w:r w:rsidRPr="007E2515">
        <w:rPr>
          <w:rFonts w:ascii="ＭＳ ゴシック" w:eastAsia="ＭＳ ゴシック" w:hAnsi="ＭＳ ゴシック" w:hint="eastAsia"/>
          <w:sz w:val="22"/>
        </w:rPr>
        <w:t>）</w:t>
      </w:r>
      <w:r w:rsidR="00142DD4" w:rsidRPr="007E2515">
        <w:rPr>
          <w:rFonts w:ascii="ＭＳ ゴシック" w:eastAsia="ＭＳ ゴシック" w:hAnsi="ＭＳ ゴシック" w:hint="eastAsia"/>
          <w:sz w:val="22"/>
        </w:rPr>
        <w:t>ホイール・ナット用ラインマーカー</w:t>
      </w:r>
    </w:p>
    <w:p w14:paraId="16ACF7ED" w14:textId="1900CF6E" w:rsidR="00142DD4" w:rsidRPr="007E2515" w:rsidRDefault="002E64F5" w:rsidP="002E64F5">
      <w:pPr>
        <w:tabs>
          <w:tab w:val="center" w:pos="851"/>
        </w:tabs>
        <w:ind w:right="-1" w:firstLineChars="300" w:firstLine="660"/>
        <w:jc w:val="left"/>
        <w:rPr>
          <w:rFonts w:ascii="ＭＳ ゴシック" w:eastAsia="ＭＳ ゴシック" w:hAnsi="ＭＳ ゴシック"/>
          <w:sz w:val="22"/>
        </w:rPr>
      </w:pPr>
      <w:r w:rsidRPr="007E2515">
        <w:rPr>
          <w:rFonts w:ascii="ＭＳ ゴシック" w:eastAsia="ＭＳ ゴシック" w:hAnsi="ＭＳ ゴシック" w:hint="eastAsia"/>
          <w:sz w:val="22"/>
        </w:rPr>
        <w:t>（</w:t>
      </w:r>
      <w:r w:rsidR="00A72DD4" w:rsidRPr="007E2515">
        <w:rPr>
          <w:rFonts w:ascii="ＭＳ ゴシック" w:eastAsia="ＭＳ ゴシック" w:hAnsi="ＭＳ ゴシック" w:hint="eastAsia"/>
          <w:sz w:val="22"/>
        </w:rPr>
        <w:t>４</w:t>
      </w:r>
      <w:r w:rsidRPr="007E2515">
        <w:rPr>
          <w:rFonts w:ascii="ＭＳ ゴシック" w:eastAsia="ＭＳ ゴシック" w:hAnsi="ＭＳ ゴシック" w:hint="eastAsia"/>
          <w:sz w:val="22"/>
        </w:rPr>
        <w:t>）</w:t>
      </w:r>
      <w:r w:rsidR="00142DD4" w:rsidRPr="007E2515">
        <w:rPr>
          <w:rFonts w:ascii="ＭＳ ゴシック" w:eastAsia="ＭＳ ゴシック" w:hAnsi="ＭＳ ゴシック" w:hint="eastAsia"/>
          <w:sz w:val="22"/>
        </w:rPr>
        <w:t>ゼイフティラグロック</w:t>
      </w:r>
    </w:p>
    <w:p w14:paraId="78F2FB91" w14:textId="6AE46F76" w:rsidR="007E328C" w:rsidRPr="007E2515" w:rsidRDefault="002E64F5" w:rsidP="00230BDB">
      <w:pPr>
        <w:tabs>
          <w:tab w:val="center" w:pos="851"/>
        </w:tabs>
        <w:ind w:right="-1" w:firstLineChars="300" w:firstLine="660"/>
        <w:jc w:val="left"/>
        <w:rPr>
          <w:rFonts w:ascii="ＭＳ ゴシック" w:eastAsia="ＭＳ ゴシック" w:hAnsi="ＭＳ ゴシック" w:cs="ＭＳ Ｐゴシック"/>
          <w:color w:val="000000" w:themeColor="text1"/>
          <w:kern w:val="0"/>
          <w:sz w:val="22"/>
        </w:rPr>
      </w:pPr>
      <w:r w:rsidRPr="007E2515">
        <w:rPr>
          <w:rFonts w:ascii="ＭＳ ゴシック" w:eastAsia="ＭＳ ゴシック" w:hAnsi="ＭＳ ゴシック" w:cs="ＭＳ Ｐゴシック" w:hint="eastAsia"/>
          <w:color w:val="000000" w:themeColor="text1"/>
          <w:kern w:val="0"/>
          <w:sz w:val="22"/>
        </w:rPr>
        <w:t>（</w:t>
      </w:r>
      <w:r w:rsidR="00A72DD4" w:rsidRPr="007E2515">
        <w:rPr>
          <w:rFonts w:ascii="ＭＳ ゴシック" w:eastAsia="ＭＳ ゴシック" w:hAnsi="ＭＳ ゴシック" w:cs="ＭＳ Ｐゴシック" w:hint="eastAsia"/>
          <w:color w:val="000000" w:themeColor="text1"/>
          <w:kern w:val="0"/>
          <w:sz w:val="22"/>
        </w:rPr>
        <w:t>５</w:t>
      </w:r>
      <w:r w:rsidRPr="007E2515">
        <w:rPr>
          <w:rFonts w:ascii="ＭＳ ゴシック" w:eastAsia="ＭＳ ゴシック" w:hAnsi="ＭＳ ゴシック" w:cs="ＭＳ Ｐゴシック" w:hint="eastAsia"/>
          <w:color w:val="000000" w:themeColor="text1"/>
          <w:kern w:val="0"/>
          <w:sz w:val="22"/>
        </w:rPr>
        <w:t>）</w:t>
      </w:r>
      <w:r w:rsidR="00142DD4" w:rsidRPr="007E2515">
        <w:rPr>
          <w:rFonts w:ascii="ＭＳ ゴシック" w:eastAsia="ＭＳ ゴシック" w:hAnsi="ＭＳ ゴシック" w:cs="ＭＳ Ｐゴシック" w:hint="eastAsia"/>
          <w:color w:val="000000" w:themeColor="text1"/>
          <w:kern w:val="0"/>
          <w:sz w:val="22"/>
        </w:rPr>
        <w:t>その他、秋ト協が認めた車輪脱落事故防止に係る機器</w:t>
      </w:r>
    </w:p>
    <w:p w14:paraId="76EF5869" w14:textId="4D7DCA27" w:rsidR="002E64F5" w:rsidRPr="007E2515" w:rsidRDefault="002E64F5" w:rsidP="002E64F5">
      <w:pPr>
        <w:tabs>
          <w:tab w:val="center" w:pos="851"/>
        </w:tabs>
        <w:ind w:right="-1"/>
        <w:jc w:val="left"/>
        <w:rPr>
          <w:rFonts w:ascii="ＭＳ Ｐゴシック" w:eastAsia="ＭＳ Ｐゴシック" w:hAnsi="ＭＳ Ｐゴシック" w:cs="ＭＳ Ｐゴシック"/>
          <w:color w:val="333333"/>
          <w:kern w:val="0"/>
          <w:sz w:val="24"/>
          <w:szCs w:val="24"/>
        </w:rPr>
      </w:pPr>
      <w:r w:rsidRPr="007E2515">
        <w:rPr>
          <w:rFonts w:ascii="ＭＳ Ｐゴシック" w:eastAsia="ＭＳ Ｐゴシック" w:hAnsi="ＭＳ Ｐゴシック" w:hint="eastAsia"/>
        </w:rPr>
        <w:t xml:space="preserve">　　　　　　　　　</w:t>
      </w:r>
    </w:p>
    <w:p w14:paraId="777A49B5" w14:textId="0EBAF4CB" w:rsidR="00DE0CF0" w:rsidRPr="007E2515" w:rsidRDefault="00DE0CF0" w:rsidP="00D73B39">
      <w:pPr>
        <w:tabs>
          <w:tab w:val="center" w:pos="851"/>
        </w:tabs>
        <w:ind w:rightChars="200" w:right="420" w:firstLineChars="50" w:firstLine="110"/>
        <w:jc w:val="left"/>
        <w:rPr>
          <w:rFonts w:ascii="ＭＳ ゴシック" w:eastAsia="ＭＳ ゴシック" w:hAnsi="ＭＳ ゴシック"/>
          <w:sz w:val="22"/>
        </w:rPr>
      </w:pPr>
      <w:r w:rsidRPr="007E2515">
        <w:rPr>
          <w:rFonts w:ascii="ＭＳ ゴシック" w:eastAsia="ＭＳ ゴシック" w:hAnsi="ＭＳ ゴシック" w:hint="eastAsia"/>
          <w:sz w:val="22"/>
        </w:rPr>
        <w:t>（助成金額）</w:t>
      </w:r>
    </w:p>
    <w:p w14:paraId="2D265941" w14:textId="6AC47D5B" w:rsidR="00DE0CF0" w:rsidRPr="007E2515" w:rsidRDefault="00DE0CF0" w:rsidP="00D73B39">
      <w:pPr>
        <w:tabs>
          <w:tab w:val="center" w:pos="851"/>
        </w:tabs>
        <w:ind w:right="-1"/>
        <w:jc w:val="left"/>
        <w:rPr>
          <w:rFonts w:ascii="ＭＳ ゴシック" w:eastAsia="ＭＳ ゴシック" w:hAnsi="ＭＳ ゴシック"/>
          <w:sz w:val="22"/>
        </w:rPr>
      </w:pPr>
      <w:r w:rsidRPr="007E2515">
        <w:rPr>
          <w:rFonts w:ascii="ＭＳ ゴシック" w:eastAsia="ＭＳ ゴシック" w:hAnsi="ＭＳ ゴシック" w:hint="eastAsia"/>
          <w:sz w:val="22"/>
        </w:rPr>
        <w:t xml:space="preserve">第　</w:t>
      </w:r>
      <w:r w:rsidR="00D62A79" w:rsidRPr="007E2515">
        <w:rPr>
          <w:rFonts w:ascii="ＭＳ ゴシック" w:eastAsia="ＭＳ ゴシック" w:hAnsi="ＭＳ ゴシック" w:hint="eastAsia"/>
          <w:sz w:val="22"/>
        </w:rPr>
        <w:t>３</w:t>
      </w:r>
      <w:r w:rsidRPr="007E2515">
        <w:rPr>
          <w:rFonts w:ascii="ＭＳ ゴシック" w:eastAsia="ＭＳ ゴシック" w:hAnsi="ＭＳ ゴシック" w:hint="eastAsia"/>
          <w:sz w:val="22"/>
        </w:rPr>
        <w:t>条　交付する助成金額は、次の通りとする。</w:t>
      </w:r>
    </w:p>
    <w:p w14:paraId="54C49664" w14:textId="5E24A611" w:rsidR="00E15A76" w:rsidRPr="007E2515" w:rsidRDefault="002E64F5" w:rsidP="002E64F5">
      <w:pPr>
        <w:tabs>
          <w:tab w:val="center" w:pos="851"/>
        </w:tabs>
        <w:ind w:right="-1" w:firstLineChars="300" w:firstLine="660"/>
        <w:jc w:val="left"/>
        <w:rPr>
          <w:rFonts w:ascii="ＭＳ ゴシック" w:eastAsia="ＭＳ ゴシック" w:hAnsi="ＭＳ ゴシック"/>
          <w:sz w:val="22"/>
        </w:rPr>
      </w:pPr>
      <w:r w:rsidRPr="007E2515">
        <w:rPr>
          <w:rFonts w:ascii="ＭＳ ゴシック" w:eastAsia="ＭＳ ゴシック" w:hAnsi="ＭＳ ゴシック" w:hint="eastAsia"/>
          <w:sz w:val="22"/>
        </w:rPr>
        <w:t>（１）</w:t>
      </w:r>
      <w:r w:rsidR="001E00A4" w:rsidRPr="007E2515">
        <w:rPr>
          <w:rFonts w:ascii="ＭＳ ゴシック" w:eastAsia="ＭＳ ゴシック" w:hAnsi="ＭＳ ゴシック" w:hint="eastAsia"/>
          <w:sz w:val="22"/>
        </w:rPr>
        <w:t>トルク・レンチ１台につき取得価格</w:t>
      </w:r>
      <w:r w:rsidR="00E15A76" w:rsidRPr="007E2515">
        <w:rPr>
          <w:rFonts w:ascii="ＭＳ ゴシック" w:eastAsia="ＭＳ ゴシック" w:hAnsi="ＭＳ ゴシック" w:hint="eastAsia"/>
          <w:sz w:val="22"/>
        </w:rPr>
        <w:t>の１／２（上限</w:t>
      </w:r>
      <w:r w:rsidR="004C7801" w:rsidRPr="007E2515">
        <w:rPr>
          <w:rFonts w:ascii="ＭＳ ゴシック" w:eastAsia="ＭＳ ゴシック" w:hAnsi="ＭＳ ゴシック" w:hint="eastAsia"/>
          <w:sz w:val="22"/>
        </w:rPr>
        <w:t>５</w:t>
      </w:r>
      <w:r w:rsidR="00E15A76" w:rsidRPr="007E2515">
        <w:rPr>
          <w:rFonts w:ascii="ＭＳ ゴシック" w:eastAsia="ＭＳ ゴシック" w:hAnsi="ＭＳ ゴシック" w:hint="eastAsia"/>
          <w:sz w:val="22"/>
        </w:rPr>
        <w:t>万円）</w:t>
      </w:r>
    </w:p>
    <w:p w14:paraId="0F694B49" w14:textId="75EEDD83" w:rsidR="006F5A67" w:rsidRPr="007E2515" w:rsidRDefault="002E64F5" w:rsidP="002E64F5">
      <w:pPr>
        <w:tabs>
          <w:tab w:val="center" w:pos="851"/>
        </w:tabs>
        <w:ind w:right="-1" w:firstLineChars="300" w:firstLine="660"/>
        <w:jc w:val="left"/>
        <w:rPr>
          <w:rFonts w:ascii="ＭＳ ゴシック" w:eastAsia="ＭＳ ゴシック" w:hAnsi="ＭＳ ゴシック"/>
          <w:sz w:val="22"/>
        </w:rPr>
      </w:pPr>
      <w:r w:rsidRPr="007E2515">
        <w:rPr>
          <w:rFonts w:ascii="ＭＳ ゴシック" w:eastAsia="ＭＳ ゴシック" w:hAnsi="ＭＳ ゴシック" w:hint="eastAsia"/>
          <w:sz w:val="22"/>
        </w:rPr>
        <w:t>（２）</w:t>
      </w:r>
      <w:r w:rsidR="004C7801" w:rsidRPr="007E2515">
        <w:rPr>
          <w:rFonts w:ascii="ＭＳ ゴシック" w:eastAsia="ＭＳ ゴシック" w:hAnsi="ＭＳ ゴシック" w:hint="eastAsia"/>
          <w:sz w:val="22"/>
        </w:rPr>
        <w:t>（１）以外の機器につき総取得価格の１／２（上限２万円）</w:t>
      </w:r>
    </w:p>
    <w:p w14:paraId="07126F97" w14:textId="15F77A94" w:rsidR="00032833" w:rsidRPr="007E2515" w:rsidRDefault="002E64F5" w:rsidP="002E64F5">
      <w:pPr>
        <w:tabs>
          <w:tab w:val="center" w:pos="851"/>
        </w:tabs>
        <w:ind w:right="-1" w:firstLineChars="300" w:firstLine="660"/>
        <w:jc w:val="left"/>
        <w:rPr>
          <w:rFonts w:ascii="ＭＳ ゴシック" w:eastAsia="ＭＳ ゴシック" w:hAnsi="ＭＳ ゴシック"/>
          <w:sz w:val="22"/>
        </w:rPr>
      </w:pPr>
      <w:r w:rsidRPr="007E2515">
        <w:rPr>
          <w:rFonts w:ascii="ＭＳ ゴシック" w:eastAsia="ＭＳ ゴシック" w:hAnsi="ＭＳ ゴシック" w:hint="eastAsia"/>
          <w:sz w:val="22"/>
        </w:rPr>
        <w:t>（３）</w:t>
      </w:r>
      <w:r w:rsidR="004C7801" w:rsidRPr="007E2515">
        <w:rPr>
          <w:rFonts w:ascii="ＭＳ ゴシック" w:eastAsia="ＭＳ ゴシック" w:hAnsi="ＭＳ ゴシック" w:hint="eastAsia"/>
          <w:sz w:val="22"/>
        </w:rPr>
        <w:t>助成金額について、１０円未満の端数は切り捨てとする。</w:t>
      </w:r>
    </w:p>
    <w:p w14:paraId="07764881" w14:textId="694286BC" w:rsidR="004C7801" w:rsidRPr="007E2515" w:rsidRDefault="004C7801" w:rsidP="004C7801">
      <w:pPr>
        <w:tabs>
          <w:tab w:val="center" w:pos="851"/>
        </w:tabs>
        <w:ind w:right="-1" w:firstLineChars="300" w:firstLine="660"/>
        <w:jc w:val="left"/>
        <w:rPr>
          <w:rFonts w:ascii="ＭＳ ゴシック" w:eastAsia="ＭＳ ゴシック" w:hAnsi="ＭＳ ゴシック"/>
          <w:sz w:val="22"/>
        </w:rPr>
      </w:pPr>
      <w:r w:rsidRPr="007E2515">
        <w:rPr>
          <w:rFonts w:ascii="ＭＳ ゴシック" w:eastAsia="ＭＳ ゴシック" w:hAnsi="ＭＳ ゴシック" w:hint="eastAsia"/>
          <w:sz w:val="22"/>
        </w:rPr>
        <w:t>（４）取得価格には消費税は含まない。</w:t>
      </w:r>
    </w:p>
    <w:p w14:paraId="436B53AF" w14:textId="77777777" w:rsidR="004C7801" w:rsidRPr="007E2515" w:rsidRDefault="004C7801" w:rsidP="00E15A76">
      <w:pPr>
        <w:tabs>
          <w:tab w:val="center" w:pos="851"/>
        </w:tabs>
        <w:ind w:leftChars="300" w:left="850" w:right="-1" w:hangingChars="100" w:hanging="220"/>
        <w:jc w:val="left"/>
        <w:rPr>
          <w:rFonts w:ascii="ＭＳ ゴシック" w:eastAsia="ＭＳ ゴシック" w:hAnsi="ＭＳ ゴシック"/>
          <w:sz w:val="22"/>
        </w:rPr>
      </w:pPr>
    </w:p>
    <w:p w14:paraId="546C74DA" w14:textId="77777777" w:rsidR="00E15A76" w:rsidRPr="007E2515" w:rsidRDefault="00E15A76" w:rsidP="00D73B39">
      <w:pPr>
        <w:tabs>
          <w:tab w:val="center" w:pos="851"/>
        </w:tabs>
        <w:ind w:right="-1" w:firstLineChars="50" w:firstLine="110"/>
        <w:jc w:val="left"/>
        <w:rPr>
          <w:rFonts w:ascii="ＭＳ ゴシック" w:eastAsia="ＭＳ ゴシック" w:hAnsi="ＭＳ ゴシック"/>
          <w:sz w:val="22"/>
        </w:rPr>
      </w:pPr>
      <w:r w:rsidRPr="007E2515">
        <w:rPr>
          <w:rFonts w:ascii="ＭＳ ゴシック" w:eastAsia="ＭＳ ゴシック" w:hAnsi="ＭＳ ゴシック" w:hint="eastAsia"/>
          <w:sz w:val="22"/>
        </w:rPr>
        <w:t>（実施期間）</w:t>
      </w:r>
    </w:p>
    <w:p w14:paraId="2BE0A819" w14:textId="5FB3A156" w:rsidR="002E64F5" w:rsidRPr="007E2515" w:rsidRDefault="00E15A76" w:rsidP="00C320BD">
      <w:pPr>
        <w:tabs>
          <w:tab w:val="center" w:pos="851"/>
        </w:tabs>
        <w:ind w:left="1100" w:right="-1" w:hangingChars="500" w:hanging="1100"/>
        <w:jc w:val="left"/>
        <w:rPr>
          <w:rFonts w:ascii="ＭＳ ゴシック" w:eastAsia="ＭＳ ゴシック" w:hAnsi="ＭＳ ゴシック"/>
          <w:sz w:val="22"/>
        </w:rPr>
      </w:pPr>
      <w:r w:rsidRPr="007E2515">
        <w:rPr>
          <w:rFonts w:ascii="ＭＳ ゴシック" w:eastAsia="ＭＳ ゴシック" w:hAnsi="ＭＳ ゴシック" w:hint="eastAsia"/>
          <w:sz w:val="22"/>
        </w:rPr>
        <w:t>第</w:t>
      </w:r>
      <w:r w:rsidR="00CE4A7D" w:rsidRPr="007E2515">
        <w:rPr>
          <w:rFonts w:ascii="ＭＳ ゴシック" w:eastAsia="ＭＳ ゴシック" w:hAnsi="ＭＳ ゴシック" w:hint="eastAsia"/>
          <w:sz w:val="22"/>
        </w:rPr>
        <w:t xml:space="preserve">　</w:t>
      </w:r>
      <w:r w:rsidR="00D62A79" w:rsidRPr="007E2515">
        <w:rPr>
          <w:rFonts w:ascii="ＭＳ ゴシック" w:eastAsia="ＭＳ ゴシック" w:hAnsi="ＭＳ ゴシック" w:hint="eastAsia"/>
          <w:sz w:val="22"/>
        </w:rPr>
        <w:t>４</w:t>
      </w:r>
      <w:r w:rsidRPr="007E2515">
        <w:rPr>
          <w:rFonts w:ascii="ＭＳ ゴシック" w:eastAsia="ＭＳ ゴシック" w:hAnsi="ＭＳ ゴシック" w:hint="eastAsia"/>
          <w:sz w:val="22"/>
        </w:rPr>
        <w:t>条　事業の実施期間は、２０</w:t>
      </w:r>
      <w:r w:rsidR="001C200A" w:rsidRPr="007E2515">
        <w:rPr>
          <w:rFonts w:ascii="ＭＳ ゴシック" w:eastAsia="ＭＳ ゴシック" w:hAnsi="ＭＳ ゴシック" w:hint="eastAsia"/>
          <w:sz w:val="22"/>
        </w:rPr>
        <w:t>２</w:t>
      </w:r>
      <w:r w:rsidR="008C3565" w:rsidRPr="007E2515">
        <w:rPr>
          <w:rFonts w:ascii="ＭＳ ゴシック" w:eastAsia="ＭＳ ゴシック" w:hAnsi="ＭＳ ゴシック" w:hint="eastAsia"/>
          <w:sz w:val="22"/>
        </w:rPr>
        <w:t>６</w:t>
      </w:r>
      <w:r w:rsidRPr="007E2515">
        <w:rPr>
          <w:rFonts w:ascii="ＭＳ ゴシック" w:eastAsia="ＭＳ ゴシック" w:hAnsi="ＭＳ ゴシック" w:hint="eastAsia"/>
          <w:sz w:val="22"/>
        </w:rPr>
        <w:t>年４月１日から２０２</w:t>
      </w:r>
      <w:r w:rsidR="008C3565" w:rsidRPr="007E2515">
        <w:rPr>
          <w:rFonts w:ascii="ＭＳ ゴシック" w:eastAsia="ＭＳ ゴシック" w:hAnsi="ＭＳ ゴシック" w:hint="eastAsia"/>
          <w:sz w:val="22"/>
        </w:rPr>
        <w:t>７</w:t>
      </w:r>
      <w:r w:rsidRPr="007E2515">
        <w:rPr>
          <w:rFonts w:ascii="ＭＳ ゴシック" w:eastAsia="ＭＳ ゴシック" w:hAnsi="ＭＳ ゴシック" w:hint="eastAsia"/>
          <w:sz w:val="22"/>
        </w:rPr>
        <w:t>年２月末日までと</w:t>
      </w:r>
      <w:proofErr w:type="gramStart"/>
      <w:r w:rsidRPr="007E2515">
        <w:rPr>
          <w:rFonts w:ascii="ＭＳ ゴシック" w:eastAsia="ＭＳ ゴシック" w:hAnsi="ＭＳ ゴシック" w:hint="eastAsia"/>
          <w:sz w:val="22"/>
        </w:rPr>
        <w:t>す</w:t>
      </w:r>
      <w:proofErr w:type="gramEnd"/>
    </w:p>
    <w:p w14:paraId="63AA3B10" w14:textId="1EE0A9D9" w:rsidR="007E5146" w:rsidRPr="007E2515" w:rsidRDefault="00E15A76" w:rsidP="002E64F5">
      <w:pPr>
        <w:tabs>
          <w:tab w:val="center" w:pos="851"/>
        </w:tabs>
        <w:ind w:leftChars="400" w:left="1060" w:right="-1" w:hangingChars="100" w:hanging="220"/>
        <w:jc w:val="left"/>
        <w:rPr>
          <w:rFonts w:ascii="ＭＳ ゴシック" w:eastAsia="ＭＳ ゴシック" w:hAnsi="ＭＳ ゴシック"/>
          <w:sz w:val="22"/>
        </w:rPr>
      </w:pPr>
      <w:r w:rsidRPr="007E2515">
        <w:rPr>
          <w:rFonts w:ascii="ＭＳ ゴシック" w:eastAsia="ＭＳ ゴシック" w:hAnsi="ＭＳ ゴシック" w:hint="eastAsia"/>
          <w:sz w:val="22"/>
        </w:rPr>
        <w:t>る。</w:t>
      </w:r>
      <w:r w:rsidR="002D2C11" w:rsidRPr="007E2515">
        <w:rPr>
          <w:rFonts w:ascii="ＭＳ ゴシック" w:eastAsia="ＭＳ ゴシック" w:hAnsi="ＭＳ ゴシック" w:hint="eastAsia"/>
          <w:sz w:val="22"/>
        </w:rPr>
        <w:t>但し、事業実施期間内でも、予算額に達した場合は終了とする。</w:t>
      </w:r>
    </w:p>
    <w:p w14:paraId="65A554B2" w14:textId="77777777" w:rsidR="008819B3" w:rsidRPr="007E2515" w:rsidRDefault="008819B3" w:rsidP="008819B3">
      <w:pPr>
        <w:tabs>
          <w:tab w:val="center" w:pos="851"/>
        </w:tabs>
        <w:ind w:firstLineChars="400" w:firstLine="880"/>
        <w:jc w:val="left"/>
        <w:rPr>
          <w:rFonts w:ascii="ＭＳ ゴシック" w:eastAsia="ＭＳ ゴシック" w:hAnsi="ＭＳ ゴシック"/>
          <w:sz w:val="22"/>
          <w:shd w:val="clear" w:color="auto" w:fill="FFFFFF"/>
        </w:rPr>
      </w:pPr>
      <w:r w:rsidRPr="007E2515">
        <w:rPr>
          <w:rFonts w:ascii="ＭＳ ゴシック" w:eastAsia="ＭＳ ゴシック" w:hAnsi="ＭＳ ゴシック" w:hint="eastAsia"/>
          <w:sz w:val="22"/>
          <w:shd w:val="clear" w:color="auto" w:fill="FFFFFF"/>
        </w:rPr>
        <w:t>※支払いが完了していない時点での申請は無効となります。</w:t>
      </w:r>
    </w:p>
    <w:p w14:paraId="12AF2D33" w14:textId="55C2FDEB" w:rsidR="008819B3" w:rsidRPr="007E2515" w:rsidRDefault="008819B3" w:rsidP="008819B3">
      <w:pPr>
        <w:pStyle w:val="Web"/>
        <w:spacing w:before="0" w:beforeAutospacing="0" w:after="0" w:afterAutospacing="0"/>
        <w:ind w:leftChars="413" w:left="1087" w:hangingChars="100" w:hanging="220"/>
        <w:textAlignment w:val="baseline"/>
        <w:rPr>
          <w:rFonts w:ascii="ＭＳ ゴシック" w:eastAsia="ＭＳ ゴシック" w:hAnsi="ＭＳ ゴシック"/>
          <w:sz w:val="22"/>
          <w:szCs w:val="22"/>
          <w:bdr w:val="none" w:sz="0" w:space="0" w:color="auto" w:frame="1"/>
        </w:rPr>
      </w:pPr>
      <w:r w:rsidRPr="007E2515">
        <w:rPr>
          <w:rFonts w:ascii="ＭＳ ゴシック" w:eastAsia="ＭＳ ゴシック" w:hAnsi="ＭＳ ゴシック" w:hint="eastAsia"/>
          <w:sz w:val="22"/>
          <w:szCs w:val="22"/>
          <w:bdr w:val="none" w:sz="0" w:space="0" w:color="auto" w:frame="1"/>
        </w:rPr>
        <w:t>※申請書は</w:t>
      </w:r>
      <w:r w:rsidR="008C3565" w:rsidRPr="007E2515">
        <w:rPr>
          <w:rFonts w:ascii="ＭＳ ゴシック" w:eastAsia="ＭＳ ゴシック" w:hAnsi="ＭＳ ゴシック" w:hint="eastAsia"/>
          <w:sz w:val="22"/>
          <w:szCs w:val="22"/>
          <w:bdr w:val="none" w:sz="0" w:space="0" w:color="auto" w:frame="1"/>
        </w:rPr>
        <w:t>２</w:t>
      </w:r>
      <w:r w:rsidRPr="007E2515">
        <w:rPr>
          <w:rFonts w:ascii="ＭＳ ゴシック" w:eastAsia="ＭＳ ゴシック" w:hAnsi="ＭＳ ゴシック" w:hint="eastAsia"/>
          <w:sz w:val="22"/>
          <w:szCs w:val="22"/>
          <w:bdr w:val="none" w:sz="0" w:space="0" w:color="auto" w:frame="1"/>
        </w:rPr>
        <w:t>月末日</w:t>
      </w:r>
      <w:r w:rsidRPr="007E2515">
        <w:rPr>
          <w:rFonts w:ascii="ＭＳ ゴシック" w:eastAsia="ＭＳ ゴシック" w:hAnsi="ＭＳ ゴシック" w:hint="eastAsia"/>
          <w:sz w:val="22"/>
          <w:szCs w:val="22"/>
          <w:u w:val="double"/>
          <w:bdr w:val="none" w:sz="0" w:space="0" w:color="auto" w:frame="1"/>
        </w:rPr>
        <w:t>必着</w:t>
      </w:r>
      <w:r w:rsidRPr="007E2515">
        <w:rPr>
          <w:rFonts w:ascii="ＭＳ ゴシック" w:eastAsia="ＭＳ ゴシック" w:hAnsi="ＭＳ ゴシック" w:hint="eastAsia"/>
          <w:sz w:val="22"/>
          <w:szCs w:val="22"/>
          <w:bdr w:val="none" w:sz="0" w:space="0" w:color="auto" w:frame="1"/>
        </w:rPr>
        <w:t>となります。それ以降の申請については無効となりますのでご留意下さい。</w:t>
      </w:r>
    </w:p>
    <w:p w14:paraId="20D54EBA" w14:textId="77777777" w:rsidR="006E106A" w:rsidRPr="007E2515" w:rsidRDefault="006E106A" w:rsidP="008819B3">
      <w:pPr>
        <w:pStyle w:val="Web"/>
        <w:spacing w:before="0" w:beforeAutospacing="0" w:after="0" w:afterAutospacing="0"/>
        <w:ind w:leftChars="413" w:left="1087" w:hangingChars="100" w:hanging="220"/>
        <w:textAlignment w:val="baseline"/>
        <w:rPr>
          <w:rFonts w:ascii="ＭＳ ゴシック" w:eastAsia="ＭＳ ゴシック" w:hAnsi="ＭＳ ゴシック"/>
          <w:sz w:val="22"/>
          <w:szCs w:val="22"/>
          <w:bdr w:val="none" w:sz="0" w:space="0" w:color="auto" w:frame="1"/>
        </w:rPr>
      </w:pPr>
    </w:p>
    <w:p w14:paraId="792B91E9" w14:textId="77777777" w:rsidR="005C2CD1" w:rsidRPr="007E2515" w:rsidRDefault="005C2CD1" w:rsidP="008819B3">
      <w:pPr>
        <w:pStyle w:val="Web"/>
        <w:spacing w:before="0" w:beforeAutospacing="0" w:after="0" w:afterAutospacing="0"/>
        <w:ind w:leftChars="413" w:left="1087" w:hangingChars="100" w:hanging="220"/>
        <w:textAlignment w:val="baseline"/>
        <w:rPr>
          <w:rFonts w:ascii="ＭＳ ゴシック" w:eastAsia="ＭＳ ゴシック" w:hAnsi="ＭＳ ゴシック"/>
          <w:sz w:val="22"/>
          <w:szCs w:val="22"/>
          <w:bdr w:val="none" w:sz="0" w:space="0" w:color="auto" w:frame="1"/>
        </w:rPr>
      </w:pPr>
    </w:p>
    <w:p w14:paraId="6C4C8EF8" w14:textId="77777777" w:rsidR="006E106A" w:rsidRPr="007E2515" w:rsidRDefault="006E106A" w:rsidP="006E106A">
      <w:pPr>
        <w:ind w:firstLineChars="100" w:firstLine="220"/>
        <w:rPr>
          <w:rFonts w:ascii="ＭＳ ゴシック" w:eastAsia="ＭＳ ゴシック" w:hAnsi="ＭＳ ゴシック"/>
          <w:sz w:val="22"/>
        </w:rPr>
      </w:pPr>
      <w:r w:rsidRPr="007E2515">
        <w:rPr>
          <w:rFonts w:ascii="ＭＳ ゴシック" w:eastAsia="ＭＳ ゴシック" w:hAnsi="ＭＳ ゴシック" w:hint="eastAsia"/>
          <w:sz w:val="22"/>
        </w:rPr>
        <w:lastRenderedPageBreak/>
        <w:t>（助成適否の事前申請）</w:t>
      </w:r>
    </w:p>
    <w:p w14:paraId="69310637" w14:textId="1419C422" w:rsidR="006E106A" w:rsidRPr="007E2515" w:rsidRDefault="006E106A" w:rsidP="006E106A">
      <w:pPr>
        <w:ind w:rightChars="200" w:right="420"/>
        <w:rPr>
          <w:rFonts w:ascii="ＭＳ ゴシック" w:eastAsia="ＭＳ ゴシック" w:hAnsi="ＭＳ ゴシック"/>
          <w:sz w:val="22"/>
        </w:rPr>
      </w:pPr>
      <w:r w:rsidRPr="007E2515">
        <w:rPr>
          <w:rFonts w:ascii="ＭＳ ゴシック" w:eastAsia="ＭＳ ゴシック" w:hAnsi="ＭＳ ゴシック" w:hint="eastAsia"/>
          <w:sz w:val="22"/>
        </w:rPr>
        <w:t>第　５条　助成の交付を受けようとする場合は、事前に、令和</w:t>
      </w:r>
      <w:r w:rsidR="008C3565" w:rsidRPr="007E2515">
        <w:rPr>
          <w:rFonts w:ascii="ＭＳ ゴシック" w:eastAsia="ＭＳ ゴシック" w:hAnsi="ＭＳ ゴシック" w:hint="eastAsia"/>
          <w:sz w:val="22"/>
        </w:rPr>
        <w:t>８</w:t>
      </w:r>
      <w:r w:rsidRPr="007E2515">
        <w:rPr>
          <w:rFonts w:ascii="ＭＳ ゴシック" w:eastAsia="ＭＳ ゴシック" w:hAnsi="ＭＳ ゴシック" w:hint="eastAsia"/>
          <w:sz w:val="22"/>
        </w:rPr>
        <w:t>年度トルク・レン</w:t>
      </w:r>
    </w:p>
    <w:p w14:paraId="5015C23E" w14:textId="0701C00A" w:rsidR="006E106A" w:rsidRPr="007E2515" w:rsidRDefault="006E106A" w:rsidP="006E106A">
      <w:pPr>
        <w:ind w:rightChars="200" w:right="420" w:firstLineChars="400" w:firstLine="880"/>
        <w:rPr>
          <w:rFonts w:ascii="ＭＳ ゴシック" w:eastAsia="ＭＳ ゴシック" w:hAnsi="ＭＳ ゴシック"/>
          <w:sz w:val="22"/>
        </w:rPr>
      </w:pPr>
      <w:r w:rsidRPr="007E2515">
        <w:rPr>
          <w:rFonts w:ascii="ＭＳ ゴシック" w:eastAsia="ＭＳ ゴシック" w:hAnsi="ＭＳ ゴシック" w:hint="eastAsia"/>
          <w:sz w:val="22"/>
        </w:rPr>
        <w:t>チ等助成費事前承認申込書を、秋ト協へ提出する。</w:t>
      </w:r>
    </w:p>
    <w:p w14:paraId="6DC9B1FE" w14:textId="4B470ABE" w:rsidR="006E106A" w:rsidRPr="007E2515" w:rsidRDefault="006E106A" w:rsidP="006E106A">
      <w:pPr>
        <w:pStyle w:val="a3"/>
        <w:ind w:rightChars="200" w:right="420"/>
        <w:rPr>
          <w:rFonts w:ascii="ＭＳ ゴシック" w:eastAsia="ＭＳ ゴシック" w:hAnsi="ＭＳ ゴシック"/>
          <w:sz w:val="22"/>
        </w:rPr>
      </w:pPr>
      <w:r w:rsidRPr="007E2515">
        <w:rPr>
          <w:rFonts w:ascii="ＭＳ ゴシック" w:eastAsia="ＭＳ ゴシック" w:hAnsi="ＭＳ ゴシック" w:hint="eastAsia"/>
          <w:sz w:val="22"/>
        </w:rPr>
        <w:t>２．事前申込は、当該年度の</w:t>
      </w:r>
      <w:r w:rsidRPr="007E2515">
        <w:rPr>
          <w:rFonts w:ascii="ＭＳ ゴシック" w:eastAsia="ＭＳ ゴシック" w:hAnsi="ＭＳ ゴシック" w:hint="eastAsia"/>
          <w:b/>
          <w:bCs/>
          <w:sz w:val="22"/>
          <w:u w:val="single"/>
        </w:rPr>
        <w:t>１月</w:t>
      </w:r>
      <w:r w:rsidR="007E2515" w:rsidRPr="007E2515">
        <w:rPr>
          <w:rFonts w:ascii="ＭＳ ゴシック" w:eastAsia="ＭＳ ゴシック" w:hAnsi="ＭＳ ゴシック" w:hint="eastAsia"/>
          <w:b/>
          <w:bCs/>
          <w:sz w:val="22"/>
          <w:u w:val="single"/>
        </w:rPr>
        <w:t>末日</w:t>
      </w:r>
      <w:r w:rsidRPr="007E2515">
        <w:rPr>
          <w:rFonts w:ascii="ＭＳ ゴシック" w:eastAsia="ＭＳ ゴシック" w:hAnsi="ＭＳ ゴシック" w:hint="eastAsia"/>
          <w:sz w:val="22"/>
        </w:rPr>
        <w:t>までとする。</w:t>
      </w:r>
    </w:p>
    <w:p w14:paraId="05C9F5C7" w14:textId="77777777" w:rsidR="003648AF" w:rsidRPr="007E2515" w:rsidRDefault="003648AF" w:rsidP="003648AF">
      <w:pPr>
        <w:pStyle w:val="a3"/>
        <w:tabs>
          <w:tab w:val="center" w:pos="851"/>
        </w:tabs>
        <w:ind w:leftChars="0" w:left="850" w:rightChars="200" w:right="420"/>
        <w:jc w:val="left"/>
        <w:rPr>
          <w:rFonts w:ascii="ＭＳ ゴシック" w:eastAsia="ＭＳ ゴシック" w:hAnsi="ＭＳ ゴシック"/>
          <w:sz w:val="22"/>
        </w:rPr>
      </w:pPr>
    </w:p>
    <w:p w14:paraId="7A013C23" w14:textId="77777777" w:rsidR="00E15A76" w:rsidRPr="007E2515" w:rsidRDefault="00E15A76" w:rsidP="004806D6">
      <w:pPr>
        <w:tabs>
          <w:tab w:val="center" w:pos="851"/>
        </w:tabs>
        <w:ind w:right="-1" w:firstLineChars="100" w:firstLine="220"/>
        <w:jc w:val="left"/>
        <w:rPr>
          <w:rFonts w:ascii="ＭＳ ゴシック" w:eastAsia="ＭＳ ゴシック" w:hAnsi="ＭＳ ゴシック"/>
          <w:sz w:val="22"/>
        </w:rPr>
      </w:pPr>
      <w:r w:rsidRPr="007E2515">
        <w:rPr>
          <w:rFonts w:ascii="ＭＳ ゴシック" w:eastAsia="ＭＳ ゴシック" w:hAnsi="ＭＳ ゴシック" w:hint="eastAsia"/>
          <w:sz w:val="22"/>
        </w:rPr>
        <w:t>（助成方法）</w:t>
      </w:r>
    </w:p>
    <w:p w14:paraId="1C6D0560" w14:textId="7FF19AC1" w:rsidR="00E15A76" w:rsidRPr="007E2515" w:rsidRDefault="00E15A76" w:rsidP="008D34D0">
      <w:pPr>
        <w:tabs>
          <w:tab w:val="center" w:pos="851"/>
        </w:tabs>
        <w:ind w:left="880" w:right="-1" w:hangingChars="400" w:hanging="880"/>
        <w:jc w:val="left"/>
        <w:rPr>
          <w:rFonts w:ascii="ＭＳ ゴシック" w:eastAsia="ＭＳ ゴシック" w:hAnsi="ＭＳ ゴシック"/>
          <w:sz w:val="22"/>
        </w:rPr>
      </w:pPr>
      <w:r w:rsidRPr="007E2515">
        <w:rPr>
          <w:rFonts w:ascii="ＭＳ ゴシック" w:eastAsia="ＭＳ ゴシック" w:hAnsi="ＭＳ ゴシック" w:hint="eastAsia"/>
          <w:sz w:val="22"/>
        </w:rPr>
        <w:t>第</w:t>
      </w:r>
      <w:r w:rsidR="00CE4A7D" w:rsidRPr="007E2515">
        <w:rPr>
          <w:rFonts w:ascii="ＭＳ ゴシック" w:eastAsia="ＭＳ ゴシック" w:hAnsi="ＭＳ ゴシック" w:hint="eastAsia"/>
          <w:sz w:val="22"/>
        </w:rPr>
        <w:t xml:space="preserve">　</w:t>
      </w:r>
      <w:r w:rsidR="006E106A" w:rsidRPr="007E2515">
        <w:rPr>
          <w:rFonts w:ascii="ＭＳ ゴシック" w:eastAsia="ＭＳ ゴシック" w:hAnsi="ＭＳ ゴシック" w:hint="eastAsia"/>
          <w:sz w:val="22"/>
        </w:rPr>
        <w:t>６</w:t>
      </w:r>
      <w:r w:rsidRPr="007E2515">
        <w:rPr>
          <w:rFonts w:ascii="ＭＳ ゴシック" w:eastAsia="ＭＳ ゴシック" w:hAnsi="ＭＳ ゴシック" w:hint="eastAsia"/>
          <w:sz w:val="22"/>
        </w:rPr>
        <w:t>条　会員は、</w:t>
      </w:r>
      <w:r w:rsidR="00C320BD" w:rsidRPr="007E2515">
        <w:rPr>
          <w:rFonts w:ascii="ＭＳ ゴシック" w:eastAsia="ＭＳ ゴシック" w:hAnsi="ＭＳ ゴシック" w:hint="eastAsia"/>
          <w:sz w:val="22"/>
        </w:rPr>
        <w:t>トルク・レンチ等の車輪脱落事故防止対策機器</w:t>
      </w:r>
      <w:r w:rsidR="00FD05A1" w:rsidRPr="007E2515">
        <w:rPr>
          <w:rFonts w:ascii="ＭＳ ゴシック" w:eastAsia="ＭＳ ゴシック" w:hAnsi="ＭＳ ゴシック" w:hint="eastAsia"/>
          <w:sz w:val="22"/>
        </w:rPr>
        <w:t>の購入後</w:t>
      </w:r>
      <w:r w:rsidRPr="007E2515">
        <w:rPr>
          <w:rFonts w:ascii="ＭＳ ゴシック" w:eastAsia="ＭＳ ゴシック" w:hAnsi="ＭＳ ゴシック" w:hint="eastAsia"/>
          <w:sz w:val="22"/>
        </w:rPr>
        <w:t>、</w:t>
      </w:r>
      <w:r w:rsidR="001C200A" w:rsidRPr="007E2515">
        <w:rPr>
          <w:rFonts w:ascii="ＭＳ ゴシック" w:eastAsia="ＭＳ ゴシック" w:hAnsi="ＭＳ ゴシック" w:hint="eastAsia"/>
          <w:sz w:val="22"/>
        </w:rPr>
        <w:t>令和</w:t>
      </w:r>
      <w:r w:rsidR="008C3565" w:rsidRPr="007E2515">
        <w:rPr>
          <w:rFonts w:ascii="ＭＳ ゴシック" w:eastAsia="ＭＳ ゴシック" w:hAnsi="ＭＳ ゴシック" w:hint="eastAsia"/>
          <w:sz w:val="22"/>
        </w:rPr>
        <w:t>８</w:t>
      </w:r>
      <w:r w:rsidRPr="007E2515">
        <w:rPr>
          <w:rFonts w:ascii="ＭＳ ゴシック" w:eastAsia="ＭＳ ゴシック" w:hAnsi="ＭＳ ゴシック" w:hint="eastAsia"/>
          <w:sz w:val="22"/>
        </w:rPr>
        <w:t>年度</w:t>
      </w:r>
      <w:r w:rsidR="00C320BD" w:rsidRPr="007E2515">
        <w:rPr>
          <w:rFonts w:ascii="ＭＳ ゴシック" w:eastAsia="ＭＳ ゴシック" w:hAnsi="ＭＳ ゴシック" w:hint="eastAsia"/>
          <w:sz w:val="22"/>
        </w:rPr>
        <w:t>トルク・レンチ等</w:t>
      </w:r>
      <w:r w:rsidR="0062224F" w:rsidRPr="007E2515">
        <w:rPr>
          <w:rFonts w:ascii="ＭＳ ゴシック" w:eastAsia="ＭＳ ゴシック" w:hAnsi="ＭＳ ゴシック" w:hint="eastAsia"/>
          <w:sz w:val="22"/>
        </w:rPr>
        <w:t>助成費</w:t>
      </w:r>
      <w:r w:rsidRPr="007E2515">
        <w:rPr>
          <w:rFonts w:ascii="ＭＳ ゴシック" w:eastAsia="ＭＳ ゴシック" w:hAnsi="ＭＳ ゴシック" w:hint="eastAsia"/>
          <w:sz w:val="22"/>
        </w:rPr>
        <w:t>交付申請書に</w:t>
      </w:r>
      <w:r w:rsidR="00FD05A1" w:rsidRPr="007E2515">
        <w:rPr>
          <w:rFonts w:ascii="ＭＳ ゴシック" w:eastAsia="ＭＳ ゴシック" w:hAnsi="ＭＳ ゴシック" w:hint="eastAsia"/>
          <w:sz w:val="22"/>
        </w:rPr>
        <w:t>請求書と領収書の写し等、</w:t>
      </w:r>
      <w:r w:rsidRPr="007E2515">
        <w:rPr>
          <w:rFonts w:ascii="ＭＳ ゴシック" w:eastAsia="ＭＳ ゴシック" w:hAnsi="ＭＳ ゴシック" w:hint="eastAsia"/>
          <w:sz w:val="22"/>
        </w:rPr>
        <w:t>必要書類を添えて</w:t>
      </w:r>
      <w:r w:rsidR="00D16729" w:rsidRPr="007E2515">
        <w:rPr>
          <w:rFonts w:ascii="ＭＳ ゴシック" w:eastAsia="ＭＳ ゴシック" w:hAnsi="ＭＳ ゴシック" w:hint="eastAsia"/>
          <w:kern w:val="0"/>
          <w:sz w:val="22"/>
        </w:rPr>
        <w:t>秋ト協宛に郵送・持参等により原本を提出</w:t>
      </w:r>
      <w:r w:rsidRPr="007E2515">
        <w:rPr>
          <w:rFonts w:ascii="ＭＳ ゴシック" w:eastAsia="ＭＳ ゴシック" w:hAnsi="ＭＳ ゴシック" w:hint="eastAsia"/>
          <w:sz w:val="22"/>
        </w:rPr>
        <w:t>する。</w:t>
      </w:r>
    </w:p>
    <w:p w14:paraId="1D73F4B1" w14:textId="77777777" w:rsidR="00E15A76" w:rsidRPr="007E2515" w:rsidRDefault="00E15A76" w:rsidP="00E15A76">
      <w:pPr>
        <w:tabs>
          <w:tab w:val="center" w:pos="851"/>
        </w:tabs>
        <w:ind w:right="-1"/>
        <w:jc w:val="left"/>
        <w:rPr>
          <w:rFonts w:ascii="ＭＳ ゴシック" w:eastAsia="ＭＳ ゴシック" w:hAnsi="ＭＳ ゴシック"/>
          <w:sz w:val="22"/>
        </w:rPr>
      </w:pPr>
    </w:p>
    <w:p w14:paraId="047EE25A" w14:textId="77777777" w:rsidR="00E15A76" w:rsidRPr="007E2515" w:rsidRDefault="00E15A76" w:rsidP="00E15A76">
      <w:pPr>
        <w:tabs>
          <w:tab w:val="center" w:pos="851"/>
        </w:tabs>
        <w:ind w:right="-1"/>
        <w:jc w:val="left"/>
        <w:rPr>
          <w:rFonts w:ascii="ＭＳ ゴシック" w:eastAsia="ＭＳ ゴシック" w:hAnsi="ＭＳ ゴシック"/>
          <w:sz w:val="22"/>
        </w:rPr>
      </w:pPr>
      <w:r w:rsidRPr="007E2515">
        <w:rPr>
          <w:rFonts w:ascii="ＭＳ ゴシック" w:eastAsia="ＭＳ ゴシック" w:hAnsi="ＭＳ ゴシック" w:hint="eastAsia"/>
          <w:sz w:val="22"/>
        </w:rPr>
        <w:t>（助成金の支払）</w:t>
      </w:r>
    </w:p>
    <w:p w14:paraId="12BE4514" w14:textId="429FDF34" w:rsidR="00E15A76" w:rsidRPr="007E2515" w:rsidRDefault="00E15A76" w:rsidP="00E15A76">
      <w:pPr>
        <w:tabs>
          <w:tab w:val="center" w:pos="851"/>
        </w:tabs>
        <w:ind w:left="880" w:right="-1" w:hangingChars="400" w:hanging="880"/>
        <w:jc w:val="left"/>
        <w:rPr>
          <w:rFonts w:ascii="ＭＳ ゴシック" w:eastAsia="ＭＳ ゴシック" w:hAnsi="ＭＳ ゴシック"/>
          <w:sz w:val="22"/>
        </w:rPr>
      </w:pPr>
      <w:r w:rsidRPr="007E2515">
        <w:rPr>
          <w:rFonts w:ascii="ＭＳ ゴシック" w:eastAsia="ＭＳ ゴシック" w:hAnsi="ＭＳ ゴシック" w:hint="eastAsia"/>
          <w:sz w:val="22"/>
        </w:rPr>
        <w:t>第</w:t>
      </w:r>
      <w:r w:rsidR="00CE4A7D" w:rsidRPr="007E2515">
        <w:rPr>
          <w:rFonts w:ascii="ＭＳ ゴシック" w:eastAsia="ＭＳ ゴシック" w:hAnsi="ＭＳ ゴシック" w:hint="eastAsia"/>
          <w:sz w:val="22"/>
        </w:rPr>
        <w:t xml:space="preserve">　</w:t>
      </w:r>
      <w:r w:rsidR="006E106A" w:rsidRPr="007E2515">
        <w:rPr>
          <w:rFonts w:ascii="ＭＳ ゴシック" w:eastAsia="ＭＳ ゴシック" w:hAnsi="ＭＳ ゴシック" w:hint="eastAsia"/>
          <w:sz w:val="22"/>
        </w:rPr>
        <w:t>７</w:t>
      </w:r>
      <w:r w:rsidRPr="007E2515">
        <w:rPr>
          <w:rFonts w:ascii="ＭＳ ゴシック" w:eastAsia="ＭＳ ゴシック" w:hAnsi="ＭＳ ゴシック" w:hint="eastAsia"/>
          <w:sz w:val="22"/>
        </w:rPr>
        <w:t>条　秋ト協は、助成金の交付申請があった場合は、その内容を精査し、適正と認めた時は、助成金を交付する。</w:t>
      </w:r>
    </w:p>
    <w:p w14:paraId="636F4EAD" w14:textId="77777777" w:rsidR="00E26363" w:rsidRPr="007E2515" w:rsidRDefault="00E26363" w:rsidP="00E26363">
      <w:pPr>
        <w:pStyle w:val="a3"/>
        <w:tabs>
          <w:tab w:val="center" w:pos="851"/>
        </w:tabs>
        <w:ind w:leftChars="0" w:left="850" w:rightChars="200" w:right="420"/>
        <w:jc w:val="left"/>
        <w:rPr>
          <w:rFonts w:ascii="ＭＳ ゴシック" w:eastAsia="ＭＳ ゴシック" w:hAnsi="ＭＳ ゴシック"/>
          <w:sz w:val="22"/>
        </w:rPr>
      </w:pPr>
    </w:p>
    <w:p w14:paraId="16B59BAB" w14:textId="36C0B826" w:rsidR="00C320BD" w:rsidRPr="007E2515" w:rsidRDefault="00C320BD" w:rsidP="00C320BD">
      <w:pPr>
        <w:tabs>
          <w:tab w:val="center" w:pos="851"/>
        </w:tabs>
        <w:ind w:right="-1"/>
        <w:jc w:val="left"/>
        <w:rPr>
          <w:rFonts w:ascii="ＭＳ ゴシック" w:eastAsia="ＭＳ ゴシック" w:hAnsi="ＭＳ ゴシック"/>
          <w:sz w:val="22"/>
        </w:rPr>
      </w:pPr>
      <w:r w:rsidRPr="007E2515">
        <w:rPr>
          <w:rFonts w:ascii="ＭＳ ゴシック" w:eastAsia="ＭＳ ゴシック" w:hAnsi="ＭＳ ゴシック" w:hint="eastAsia"/>
          <w:sz w:val="22"/>
        </w:rPr>
        <w:t>（その他）</w:t>
      </w:r>
    </w:p>
    <w:p w14:paraId="5021B075" w14:textId="277EAA7A" w:rsidR="00C320BD" w:rsidRPr="007E2515" w:rsidRDefault="00C320BD" w:rsidP="00C320BD">
      <w:pPr>
        <w:tabs>
          <w:tab w:val="center" w:pos="851"/>
        </w:tabs>
        <w:ind w:left="880" w:right="-1" w:hangingChars="400" w:hanging="880"/>
        <w:jc w:val="left"/>
        <w:rPr>
          <w:rFonts w:ascii="ＭＳ ゴシック" w:eastAsia="ＭＳ ゴシック" w:hAnsi="ＭＳ ゴシック"/>
          <w:sz w:val="22"/>
        </w:rPr>
      </w:pPr>
      <w:r w:rsidRPr="007E2515">
        <w:rPr>
          <w:rFonts w:ascii="ＭＳ ゴシック" w:eastAsia="ＭＳ ゴシック" w:hAnsi="ＭＳ ゴシック" w:hint="eastAsia"/>
          <w:sz w:val="22"/>
        </w:rPr>
        <w:t xml:space="preserve">第　</w:t>
      </w:r>
      <w:r w:rsidR="006E106A" w:rsidRPr="007E2515">
        <w:rPr>
          <w:rFonts w:ascii="ＭＳ ゴシック" w:eastAsia="ＭＳ ゴシック" w:hAnsi="ＭＳ ゴシック" w:hint="eastAsia"/>
          <w:sz w:val="22"/>
        </w:rPr>
        <w:t>８</w:t>
      </w:r>
      <w:r w:rsidRPr="007E2515">
        <w:rPr>
          <w:rFonts w:ascii="ＭＳ ゴシック" w:eastAsia="ＭＳ ゴシック" w:hAnsi="ＭＳ ゴシック" w:hint="eastAsia"/>
          <w:sz w:val="22"/>
        </w:rPr>
        <w:t>条　この要綱によらない事項については、全ト協の「安全装置等導入</w:t>
      </w:r>
      <w:r w:rsidR="00C649AA" w:rsidRPr="007E2515">
        <w:rPr>
          <w:rFonts w:ascii="ＭＳ ゴシック" w:eastAsia="ＭＳ ゴシック" w:hAnsi="ＭＳ ゴシック" w:hint="eastAsia"/>
          <w:sz w:val="22"/>
        </w:rPr>
        <w:t>促進助成金交付要綱」を適用する。</w:t>
      </w:r>
    </w:p>
    <w:p w14:paraId="29E15BFD" w14:textId="2C3326DB" w:rsidR="00C320BD" w:rsidRPr="007E2515" w:rsidRDefault="00C320BD" w:rsidP="00C320BD">
      <w:pPr>
        <w:tabs>
          <w:tab w:val="center" w:pos="851"/>
        </w:tabs>
        <w:ind w:rightChars="200" w:right="420"/>
        <w:jc w:val="left"/>
        <w:rPr>
          <w:rFonts w:ascii="ＭＳ ゴシック" w:eastAsia="ＭＳ ゴシック" w:hAnsi="ＭＳ ゴシック"/>
          <w:sz w:val="22"/>
        </w:rPr>
      </w:pPr>
    </w:p>
    <w:p w14:paraId="25E8E9DB" w14:textId="77777777" w:rsidR="00260A27" w:rsidRPr="00E15A76" w:rsidRDefault="00E15A76" w:rsidP="00E15A76">
      <w:pPr>
        <w:tabs>
          <w:tab w:val="center" w:pos="851"/>
        </w:tabs>
        <w:ind w:right="-1"/>
        <w:jc w:val="right"/>
        <w:rPr>
          <w:rFonts w:ascii="ＭＳ ゴシック" w:eastAsia="ＭＳ ゴシック" w:hAnsi="ＭＳ ゴシック"/>
          <w:sz w:val="22"/>
        </w:rPr>
      </w:pPr>
      <w:r w:rsidRPr="007E2515">
        <w:rPr>
          <w:rFonts w:ascii="ＭＳ ゴシック" w:eastAsia="ＭＳ ゴシック" w:hAnsi="ＭＳ ゴシック" w:hint="eastAsia"/>
          <w:sz w:val="22"/>
        </w:rPr>
        <w:t>以上</w:t>
      </w:r>
    </w:p>
    <w:sectPr w:rsidR="00260A27" w:rsidRPr="00E15A76">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E5F023" w14:textId="77777777" w:rsidR="009A5D44" w:rsidRDefault="009A5D44" w:rsidP="00297F53">
      <w:r>
        <w:separator/>
      </w:r>
    </w:p>
  </w:endnote>
  <w:endnote w:type="continuationSeparator" w:id="0">
    <w:p w14:paraId="2C1B56FC" w14:textId="77777777" w:rsidR="009A5D44" w:rsidRDefault="009A5D44" w:rsidP="00297F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5E5017" w14:textId="77777777" w:rsidR="009A5D44" w:rsidRDefault="009A5D44" w:rsidP="00297F53">
      <w:r>
        <w:separator/>
      </w:r>
    </w:p>
  </w:footnote>
  <w:footnote w:type="continuationSeparator" w:id="0">
    <w:p w14:paraId="6AEC0144" w14:textId="77777777" w:rsidR="009A5D44" w:rsidRDefault="009A5D44" w:rsidP="00297F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23824"/>
    <w:multiLevelType w:val="multilevel"/>
    <w:tmpl w:val="D8F6DD28"/>
    <w:lvl w:ilvl="0">
      <w:start w:val="1"/>
      <w:numFmt w:val="bullet"/>
      <w:lvlText w:val=""/>
      <w:lvlJc w:val="left"/>
      <w:pPr>
        <w:tabs>
          <w:tab w:val="num" w:pos="872"/>
        </w:tabs>
        <w:ind w:left="872" w:hanging="360"/>
      </w:pPr>
      <w:rPr>
        <w:rFonts w:ascii="Symbol" w:hAnsi="Symbol" w:hint="default"/>
        <w:sz w:val="20"/>
      </w:rPr>
    </w:lvl>
    <w:lvl w:ilvl="1" w:tentative="1">
      <w:numFmt w:val="bullet"/>
      <w:lvlText w:val="o"/>
      <w:lvlJc w:val="left"/>
      <w:pPr>
        <w:tabs>
          <w:tab w:val="num" w:pos="1592"/>
        </w:tabs>
        <w:ind w:left="1592" w:hanging="360"/>
      </w:pPr>
      <w:rPr>
        <w:rFonts w:ascii="Courier New" w:hAnsi="Courier New" w:hint="default"/>
        <w:sz w:val="20"/>
      </w:rPr>
    </w:lvl>
    <w:lvl w:ilvl="2" w:tentative="1">
      <w:numFmt w:val="bullet"/>
      <w:lvlText w:val=""/>
      <w:lvlJc w:val="left"/>
      <w:pPr>
        <w:tabs>
          <w:tab w:val="num" w:pos="2312"/>
        </w:tabs>
        <w:ind w:left="2312" w:hanging="360"/>
      </w:pPr>
      <w:rPr>
        <w:rFonts w:ascii="Wingdings" w:hAnsi="Wingdings" w:hint="default"/>
        <w:sz w:val="20"/>
      </w:rPr>
    </w:lvl>
    <w:lvl w:ilvl="3" w:tentative="1">
      <w:numFmt w:val="bullet"/>
      <w:lvlText w:val=""/>
      <w:lvlJc w:val="left"/>
      <w:pPr>
        <w:tabs>
          <w:tab w:val="num" w:pos="3032"/>
        </w:tabs>
        <w:ind w:left="3032" w:hanging="360"/>
      </w:pPr>
      <w:rPr>
        <w:rFonts w:ascii="Wingdings" w:hAnsi="Wingdings" w:hint="default"/>
        <w:sz w:val="20"/>
      </w:rPr>
    </w:lvl>
    <w:lvl w:ilvl="4" w:tentative="1">
      <w:numFmt w:val="bullet"/>
      <w:lvlText w:val=""/>
      <w:lvlJc w:val="left"/>
      <w:pPr>
        <w:tabs>
          <w:tab w:val="num" w:pos="3752"/>
        </w:tabs>
        <w:ind w:left="3752" w:hanging="360"/>
      </w:pPr>
      <w:rPr>
        <w:rFonts w:ascii="Wingdings" w:hAnsi="Wingdings" w:hint="default"/>
        <w:sz w:val="20"/>
      </w:rPr>
    </w:lvl>
    <w:lvl w:ilvl="5" w:tentative="1">
      <w:numFmt w:val="bullet"/>
      <w:lvlText w:val=""/>
      <w:lvlJc w:val="left"/>
      <w:pPr>
        <w:tabs>
          <w:tab w:val="num" w:pos="4472"/>
        </w:tabs>
        <w:ind w:left="4472" w:hanging="360"/>
      </w:pPr>
      <w:rPr>
        <w:rFonts w:ascii="Wingdings" w:hAnsi="Wingdings" w:hint="default"/>
        <w:sz w:val="20"/>
      </w:rPr>
    </w:lvl>
    <w:lvl w:ilvl="6" w:tentative="1">
      <w:numFmt w:val="bullet"/>
      <w:lvlText w:val=""/>
      <w:lvlJc w:val="left"/>
      <w:pPr>
        <w:tabs>
          <w:tab w:val="num" w:pos="5192"/>
        </w:tabs>
        <w:ind w:left="5192" w:hanging="360"/>
      </w:pPr>
      <w:rPr>
        <w:rFonts w:ascii="Wingdings" w:hAnsi="Wingdings" w:hint="default"/>
        <w:sz w:val="20"/>
      </w:rPr>
    </w:lvl>
    <w:lvl w:ilvl="7" w:tentative="1">
      <w:numFmt w:val="bullet"/>
      <w:lvlText w:val=""/>
      <w:lvlJc w:val="left"/>
      <w:pPr>
        <w:tabs>
          <w:tab w:val="num" w:pos="5912"/>
        </w:tabs>
        <w:ind w:left="5912" w:hanging="360"/>
      </w:pPr>
      <w:rPr>
        <w:rFonts w:ascii="Wingdings" w:hAnsi="Wingdings" w:hint="default"/>
        <w:sz w:val="20"/>
      </w:rPr>
    </w:lvl>
    <w:lvl w:ilvl="8" w:tentative="1">
      <w:numFmt w:val="bullet"/>
      <w:lvlText w:val=""/>
      <w:lvlJc w:val="left"/>
      <w:pPr>
        <w:tabs>
          <w:tab w:val="num" w:pos="6632"/>
        </w:tabs>
        <w:ind w:left="6632" w:hanging="360"/>
      </w:pPr>
      <w:rPr>
        <w:rFonts w:ascii="Wingdings" w:hAnsi="Wingdings" w:hint="default"/>
        <w:sz w:val="20"/>
      </w:rPr>
    </w:lvl>
  </w:abstractNum>
  <w:abstractNum w:abstractNumId="1" w15:restartNumberingAfterBreak="0">
    <w:nsid w:val="16BE322B"/>
    <w:multiLevelType w:val="hybridMultilevel"/>
    <w:tmpl w:val="EA9AA346"/>
    <w:lvl w:ilvl="0" w:tplc="33AA824A">
      <w:start w:val="1"/>
      <w:numFmt w:val="decimalFullWidth"/>
      <w:lvlText w:val="（%1）"/>
      <w:lvlJc w:val="left"/>
      <w:pPr>
        <w:ind w:left="1380" w:hanging="720"/>
      </w:pPr>
      <w:rPr>
        <w:rFonts w:hint="default"/>
      </w:rPr>
    </w:lvl>
    <w:lvl w:ilvl="1" w:tplc="04090017" w:tentative="1">
      <w:start w:val="1"/>
      <w:numFmt w:val="aiueoFullWidth"/>
      <w:lvlText w:val="(%2)"/>
      <w:lvlJc w:val="left"/>
      <w:pPr>
        <w:ind w:left="1540" w:hanging="440"/>
      </w:pPr>
    </w:lvl>
    <w:lvl w:ilvl="2" w:tplc="04090011" w:tentative="1">
      <w:start w:val="1"/>
      <w:numFmt w:val="decimalEnclosedCircle"/>
      <w:lvlText w:val="%3"/>
      <w:lvlJc w:val="left"/>
      <w:pPr>
        <w:ind w:left="1980" w:hanging="440"/>
      </w:pPr>
    </w:lvl>
    <w:lvl w:ilvl="3" w:tplc="0409000F" w:tentative="1">
      <w:start w:val="1"/>
      <w:numFmt w:val="decimal"/>
      <w:lvlText w:val="%4."/>
      <w:lvlJc w:val="left"/>
      <w:pPr>
        <w:ind w:left="2420" w:hanging="440"/>
      </w:pPr>
    </w:lvl>
    <w:lvl w:ilvl="4" w:tplc="04090017" w:tentative="1">
      <w:start w:val="1"/>
      <w:numFmt w:val="aiueoFullWidth"/>
      <w:lvlText w:val="(%5)"/>
      <w:lvlJc w:val="left"/>
      <w:pPr>
        <w:ind w:left="2860" w:hanging="440"/>
      </w:pPr>
    </w:lvl>
    <w:lvl w:ilvl="5" w:tplc="04090011" w:tentative="1">
      <w:start w:val="1"/>
      <w:numFmt w:val="decimalEnclosedCircle"/>
      <w:lvlText w:val="%6"/>
      <w:lvlJc w:val="left"/>
      <w:pPr>
        <w:ind w:left="3300" w:hanging="440"/>
      </w:pPr>
    </w:lvl>
    <w:lvl w:ilvl="6" w:tplc="0409000F" w:tentative="1">
      <w:start w:val="1"/>
      <w:numFmt w:val="decimal"/>
      <w:lvlText w:val="%7."/>
      <w:lvlJc w:val="left"/>
      <w:pPr>
        <w:ind w:left="3740" w:hanging="440"/>
      </w:pPr>
    </w:lvl>
    <w:lvl w:ilvl="7" w:tplc="04090017" w:tentative="1">
      <w:start w:val="1"/>
      <w:numFmt w:val="aiueoFullWidth"/>
      <w:lvlText w:val="(%8)"/>
      <w:lvlJc w:val="left"/>
      <w:pPr>
        <w:ind w:left="4180" w:hanging="440"/>
      </w:pPr>
    </w:lvl>
    <w:lvl w:ilvl="8" w:tplc="04090011" w:tentative="1">
      <w:start w:val="1"/>
      <w:numFmt w:val="decimalEnclosedCircle"/>
      <w:lvlText w:val="%9"/>
      <w:lvlJc w:val="left"/>
      <w:pPr>
        <w:ind w:left="4620" w:hanging="440"/>
      </w:pPr>
    </w:lvl>
  </w:abstractNum>
  <w:abstractNum w:abstractNumId="2" w15:restartNumberingAfterBreak="0">
    <w:nsid w:val="2FB31BD7"/>
    <w:multiLevelType w:val="hybridMultilevel"/>
    <w:tmpl w:val="5A12E490"/>
    <w:lvl w:ilvl="0" w:tplc="13CCD3FE">
      <w:start w:val="1"/>
      <w:numFmt w:val="decimalFullWidth"/>
      <w:lvlText w:val="（%1）"/>
      <w:lvlJc w:val="left"/>
      <w:pPr>
        <w:ind w:left="1710" w:hanging="720"/>
      </w:pPr>
      <w:rPr>
        <w:rFonts w:ascii="ＭＳ ゴシック" w:eastAsia="ＭＳ ゴシック" w:hAnsi="ＭＳ ゴシック" w:cstheme="minorBidi"/>
      </w:rPr>
    </w:lvl>
    <w:lvl w:ilvl="1" w:tplc="04090017" w:tentative="1">
      <w:start w:val="1"/>
      <w:numFmt w:val="aiueoFullWidth"/>
      <w:lvlText w:val="(%2)"/>
      <w:lvlJc w:val="left"/>
      <w:pPr>
        <w:ind w:left="1870" w:hanging="440"/>
      </w:pPr>
    </w:lvl>
    <w:lvl w:ilvl="2" w:tplc="04090011" w:tentative="1">
      <w:start w:val="1"/>
      <w:numFmt w:val="decimalEnclosedCircle"/>
      <w:lvlText w:val="%3"/>
      <w:lvlJc w:val="left"/>
      <w:pPr>
        <w:ind w:left="2310" w:hanging="440"/>
      </w:pPr>
    </w:lvl>
    <w:lvl w:ilvl="3" w:tplc="0409000F" w:tentative="1">
      <w:start w:val="1"/>
      <w:numFmt w:val="decimal"/>
      <w:lvlText w:val="%4."/>
      <w:lvlJc w:val="left"/>
      <w:pPr>
        <w:ind w:left="2750" w:hanging="440"/>
      </w:pPr>
    </w:lvl>
    <w:lvl w:ilvl="4" w:tplc="04090017" w:tentative="1">
      <w:start w:val="1"/>
      <w:numFmt w:val="aiueoFullWidth"/>
      <w:lvlText w:val="(%5)"/>
      <w:lvlJc w:val="left"/>
      <w:pPr>
        <w:ind w:left="3190" w:hanging="440"/>
      </w:pPr>
    </w:lvl>
    <w:lvl w:ilvl="5" w:tplc="04090011" w:tentative="1">
      <w:start w:val="1"/>
      <w:numFmt w:val="decimalEnclosedCircle"/>
      <w:lvlText w:val="%6"/>
      <w:lvlJc w:val="left"/>
      <w:pPr>
        <w:ind w:left="3630" w:hanging="440"/>
      </w:pPr>
    </w:lvl>
    <w:lvl w:ilvl="6" w:tplc="0409000F" w:tentative="1">
      <w:start w:val="1"/>
      <w:numFmt w:val="decimal"/>
      <w:lvlText w:val="%7."/>
      <w:lvlJc w:val="left"/>
      <w:pPr>
        <w:ind w:left="4070" w:hanging="440"/>
      </w:pPr>
    </w:lvl>
    <w:lvl w:ilvl="7" w:tplc="04090017" w:tentative="1">
      <w:start w:val="1"/>
      <w:numFmt w:val="aiueoFullWidth"/>
      <w:lvlText w:val="(%8)"/>
      <w:lvlJc w:val="left"/>
      <w:pPr>
        <w:ind w:left="4510" w:hanging="440"/>
      </w:pPr>
    </w:lvl>
    <w:lvl w:ilvl="8" w:tplc="04090011" w:tentative="1">
      <w:start w:val="1"/>
      <w:numFmt w:val="decimalEnclosedCircle"/>
      <w:lvlText w:val="%9"/>
      <w:lvlJc w:val="left"/>
      <w:pPr>
        <w:ind w:left="4950" w:hanging="440"/>
      </w:pPr>
    </w:lvl>
  </w:abstractNum>
  <w:abstractNum w:abstractNumId="3" w15:restartNumberingAfterBreak="0">
    <w:nsid w:val="4F2A434C"/>
    <w:multiLevelType w:val="multilevel"/>
    <w:tmpl w:val="00984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35116F3"/>
    <w:multiLevelType w:val="hybridMultilevel"/>
    <w:tmpl w:val="B420DDCE"/>
    <w:lvl w:ilvl="0" w:tplc="FFFFFFFF">
      <w:start w:val="1"/>
      <w:numFmt w:val="decimalFullWidth"/>
      <w:lvlText w:val="（%1）"/>
      <w:lvlJc w:val="left"/>
      <w:pPr>
        <w:ind w:left="1560" w:hanging="720"/>
      </w:pPr>
      <w:rPr>
        <w:rFonts w:hint="default"/>
      </w:rPr>
    </w:lvl>
    <w:lvl w:ilvl="1" w:tplc="FFFFFFFF" w:tentative="1">
      <w:start w:val="1"/>
      <w:numFmt w:val="aiueoFullWidth"/>
      <w:lvlText w:val="(%2)"/>
      <w:lvlJc w:val="left"/>
      <w:pPr>
        <w:ind w:left="1720" w:hanging="440"/>
      </w:pPr>
    </w:lvl>
    <w:lvl w:ilvl="2" w:tplc="FFFFFFFF" w:tentative="1">
      <w:start w:val="1"/>
      <w:numFmt w:val="decimalEnclosedCircle"/>
      <w:lvlText w:val="%3"/>
      <w:lvlJc w:val="left"/>
      <w:pPr>
        <w:ind w:left="2160" w:hanging="440"/>
      </w:pPr>
    </w:lvl>
    <w:lvl w:ilvl="3" w:tplc="FFFFFFFF" w:tentative="1">
      <w:start w:val="1"/>
      <w:numFmt w:val="decimal"/>
      <w:lvlText w:val="%4."/>
      <w:lvlJc w:val="left"/>
      <w:pPr>
        <w:ind w:left="2600" w:hanging="440"/>
      </w:pPr>
    </w:lvl>
    <w:lvl w:ilvl="4" w:tplc="FFFFFFFF" w:tentative="1">
      <w:start w:val="1"/>
      <w:numFmt w:val="aiueoFullWidth"/>
      <w:lvlText w:val="(%5)"/>
      <w:lvlJc w:val="left"/>
      <w:pPr>
        <w:ind w:left="3040" w:hanging="440"/>
      </w:pPr>
    </w:lvl>
    <w:lvl w:ilvl="5" w:tplc="FFFFFFFF" w:tentative="1">
      <w:start w:val="1"/>
      <w:numFmt w:val="decimalEnclosedCircle"/>
      <w:lvlText w:val="%6"/>
      <w:lvlJc w:val="left"/>
      <w:pPr>
        <w:ind w:left="3480" w:hanging="440"/>
      </w:pPr>
    </w:lvl>
    <w:lvl w:ilvl="6" w:tplc="FFFFFFFF" w:tentative="1">
      <w:start w:val="1"/>
      <w:numFmt w:val="decimal"/>
      <w:lvlText w:val="%7."/>
      <w:lvlJc w:val="left"/>
      <w:pPr>
        <w:ind w:left="3920" w:hanging="440"/>
      </w:pPr>
    </w:lvl>
    <w:lvl w:ilvl="7" w:tplc="FFFFFFFF" w:tentative="1">
      <w:start w:val="1"/>
      <w:numFmt w:val="aiueoFullWidth"/>
      <w:lvlText w:val="(%8)"/>
      <w:lvlJc w:val="left"/>
      <w:pPr>
        <w:ind w:left="4360" w:hanging="440"/>
      </w:pPr>
    </w:lvl>
    <w:lvl w:ilvl="8" w:tplc="FFFFFFFF" w:tentative="1">
      <w:start w:val="1"/>
      <w:numFmt w:val="decimalEnclosedCircle"/>
      <w:lvlText w:val="%9"/>
      <w:lvlJc w:val="left"/>
      <w:pPr>
        <w:ind w:left="4800" w:hanging="440"/>
      </w:pPr>
    </w:lvl>
  </w:abstractNum>
  <w:abstractNum w:abstractNumId="5" w15:restartNumberingAfterBreak="0">
    <w:nsid w:val="703F6E03"/>
    <w:multiLevelType w:val="hybridMultilevel"/>
    <w:tmpl w:val="F68C1E84"/>
    <w:lvl w:ilvl="0" w:tplc="9C96AEC2">
      <w:start w:val="1"/>
      <w:numFmt w:val="decimalFullWidth"/>
      <w:lvlText w:val="（%1）"/>
      <w:lvlJc w:val="left"/>
      <w:pPr>
        <w:ind w:left="1560" w:hanging="720"/>
      </w:pPr>
      <w:rPr>
        <w:rFonts w:hint="default"/>
      </w:r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abstractNum w:abstractNumId="6" w15:restartNumberingAfterBreak="0">
    <w:nsid w:val="7ABA0170"/>
    <w:multiLevelType w:val="hybridMultilevel"/>
    <w:tmpl w:val="8CD2BECC"/>
    <w:lvl w:ilvl="0" w:tplc="4232F244">
      <w:start w:val="1"/>
      <w:numFmt w:val="decimalFullWidth"/>
      <w:lvlText w:val="（%1）"/>
      <w:lvlJc w:val="left"/>
      <w:pPr>
        <w:ind w:left="1560" w:hanging="720"/>
      </w:pPr>
      <w:rPr>
        <w:rFonts w:hint="default"/>
      </w:r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num w:numId="1" w16cid:durableId="1605842566">
    <w:abstractNumId w:val="0"/>
  </w:num>
  <w:num w:numId="2" w16cid:durableId="78908210">
    <w:abstractNumId w:val="6"/>
  </w:num>
  <w:num w:numId="3" w16cid:durableId="605768317">
    <w:abstractNumId w:val="4"/>
  </w:num>
  <w:num w:numId="4" w16cid:durableId="144713089">
    <w:abstractNumId w:val="3"/>
  </w:num>
  <w:num w:numId="5" w16cid:durableId="2020085231">
    <w:abstractNumId w:val="2"/>
  </w:num>
  <w:num w:numId="6" w16cid:durableId="1411344489">
    <w:abstractNumId w:val="5"/>
  </w:num>
  <w:num w:numId="7" w16cid:durableId="4302008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A76"/>
    <w:rsid w:val="000125D1"/>
    <w:rsid w:val="00017D13"/>
    <w:rsid w:val="00027110"/>
    <w:rsid w:val="00031F86"/>
    <w:rsid w:val="00032833"/>
    <w:rsid w:val="00046197"/>
    <w:rsid w:val="000616E6"/>
    <w:rsid w:val="000B4654"/>
    <w:rsid w:val="00103EBC"/>
    <w:rsid w:val="00124AB9"/>
    <w:rsid w:val="00142DD4"/>
    <w:rsid w:val="001645F3"/>
    <w:rsid w:val="00174393"/>
    <w:rsid w:val="00186145"/>
    <w:rsid w:val="00190C00"/>
    <w:rsid w:val="00193CE8"/>
    <w:rsid w:val="00195016"/>
    <w:rsid w:val="00195C99"/>
    <w:rsid w:val="001B14E7"/>
    <w:rsid w:val="001B48CC"/>
    <w:rsid w:val="001C200A"/>
    <w:rsid w:val="001D286C"/>
    <w:rsid w:val="001E00A4"/>
    <w:rsid w:val="00222B5A"/>
    <w:rsid w:val="00230BDB"/>
    <w:rsid w:val="00260A27"/>
    <w:rsid w:val="00280768"/>
    <w:rsid w:val="002808F6"/>
    <w:rsid w:val="00297F53"/>
    <w:rsid w:val="002A43F9"/>
    <w:rsid w:val="002B0080"/>
    <w:rsid w:val="002D2C11"/>
    <w:rsid w:val="002E2FE4"/>
    <w:rsid w:val="002E64F5"/>
    <w:rsid w:val="002F1896"/>
    <w:rsid w:val="0034639A"/>
    <w:rsid w:val="003648AF"/>
    <w:rsid w:val="003747B1"/>
    <w:rsid w:val="003773D4"/>
    <w:rsid w:val="0038543E"/>
    <w:rsid w:val="003B69FB"/>
    <w:rsid w:val="003E3644"/>
    <w:rsid w:val="00435076"/>
    <w:rsid w:val="00440848"/>
    <w:rsid w:val="00451AC2"/>
    <w:rsid w:val="0047022B"/>
    <w:rsid w:val="004806D6"/>
    <w:rsid w:val="004866EF"/>
    <w:rsid w:val="00496783"/>
    <w:rsid w:val="00497CD0"/>
    <w:rsid w:val="004A7615"/>
    <w:rsid w:val="004B2A97"/>
    <w:rsid w:val="004C7801"/>
    <w:rsid w:val="004E60D8"/>
    <w:rsid w:val="0050313C"/>
    <w:rsid w:val="00580552"/>
    <w:rsid w:val="005C2CD1"/>
    <w:rsid w:val="005C7F87"/>
    <w:rsid w:val="005E7070"/>
    <w:rsid w:val="00616670"/>
    <w:rsid w:val="0062224F"/>
    <w:rsid w:val="006316A6"/>
    <w:rsid w:val="00657C26"/>
    <w:rsid w:val="00667A8E"/>
    <w:rsid w:val="006766DD"/>
    <w:rsid w:val="006811C9"/>
    <w:rsid w:val="006B1ED8"/>
    <w:rsid w:val="006E106A"/>
    <w:rsid w:val="006F5A67"/>
    <w:rsid w:val="007427D8"/>
    <w:rsid w:val="00766413"/>
    <w:rsid w:val="0078173A"/>
    <w:rsid w:val="007A19B6"/>
    <w:rsid w:val="007A5FE6"/>
    <w:rsid w:val="007A7869"/>
    <w:rsid w:val="007E2515"/>
    <w:rsid w:val="007E328C"/>
    <w:rsid w:val="007E5146"/>
    <w:rsid w:val="00805B2A"/>
    <w:rsid w:val="008063D1"/>
    <w:rsid w:val="00834D8B"/>
    <w:rsid w:val="008819B3"/>
    <w:rsid w:val="008C3565"/>
    <w:rsid w:val="008D0BF0"/>
    <w:rsid w:val="008D34D0"/>
    <w:rsid w:val="008E3CA1"/>
    <w:rsid w:val="00910E58"/>
    <w:rsid w:val="00950DE5"/>
    <w:rsid w:val="00970AE2"/>
    <w:rsid w:val="00973240"/>
    <w:rsid w:val="0097742C"/>
    <w:rsid w:val="00977B2A"/>
    <w:rsid w:val="009A5D44"/>
    <w:rsid w:val="009E5792"/>
    <w:rsid w:val="009E7F56"/>
    <w:rsid w:val="00A72DD4"/>
    <w:rsid w:val="00AC03AF"/>
    <w:rsid w:val="00AC449B"/>
    <w:rsid w:val="00AD1F41"/>
    <w:rsid w:val="00AE0B11"/>
    <w:rsid w:val="00BA3E6A"/>
    <w:rsid w:val="00BB1D96"/>
    <w:rsid w:val="00BB2E3E"/>
    <w:rsid w:val="00BB3F4B"/>
    <w:rsid w:val="00C10E62"/>
    <w:rsid w:val="00C320BD"/>
    <w:rsid w:val="00C32D18"/>
    <w:rsid w:val="00C649AA"/>
    <w:rsid w:val="00CB7A2B"/>
    <w:rsid w:val="00CE4A7D"/>
    <w:rsid w:val="00CE6799"/>
    <w:rsid w:val="00CE70F9"/>
    <w:rsid w:val="00CF687A"/>
    <w:rsid w:val="00D16729"/>
    <w:rsid w:val="00D36CDD"/>
    <w:rsid w:val="00D62A79"/>
    <w:rsid w:val="00D65B0F"/>
    <w:rsid w:val="00D73B39"/>
    <w:rsid w:val="00DE0CF0"/>
    <w:rsid w:val="00E00046"/>
    <w:rsid w:val="00E07D78"/>
    <w:rsid w:val="00E11166"/>
    <w:rsid w:val="00E11541"/>
    <w:rsid w:val="00E15A76"/>
    <w:rsid w:val="00E26363"/>
    <w:rsid w:val="00E30A41"/>
    <w:rsid w:val="00E370A6"/>
    <w:rsid w:val="00E46F2A"/>
    <w:rsid w:val="00E85711"/>
    <w:rsid w:val="00E962E4"/>
    <w:rsid w:val="00EA6155"/>
    <w:rsid w:val="00EF1808"/>
    <w:rsid w:val="00F11B30"/>
    <w:rsid w:val="00FB610F"/>
    <w:rsid w:val="00FC63DE"/>
    <w:rsid w:val="00FD05A1"/>
    <w:rsid w:val="00FE2D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F837B8A"/>
  <w15:chartTrackingRefBased/>
  <w15:docId w15:val="{E1FB331F-F7C2-47BF-A99D-58EA407BA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15A7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15A76"/>
    <w:pPr>
      <w:ind w:leftChars="400" w:left="840"/>
    </w:pPr>
  </w:style>
  <w:style w:type="paragraph" w:styleId="a4">
    <w:name w:val="header"/>
    <w:basedOn w:val="a"/>
    <w:link w:val="a5"/>
    <w:uiPriority w:val="99"/>
    <w:unhideWhenUsed/>
    <w:rsid w:val="00297F53"/>
    <w:pPr>
      <w:tabs>
        <w:tab w:val="center" w:pos="4252"/>
        <w:tab w:val="right" w:pos="8504"/>
      </w:tabs>
      <w:snapToGrid w:val="0"/>
    </w:pPr>
  </w:style>
  <w:style w:type="character" w:customStyle="1" w:styleId="a5">
    <w:name w:val="ヘッダー (文字)"/>
    <w:basedOn w:val="a0"/>
    <w:link w:val="a4"/>
    <w:uiPriority w:val="99"/>
    <w:rsid w:val="00297F53"/>
  </w:style>
  <w:style w:type="paragraph" w:styleId="a6">
    <w:name w:val="footer"/>
    <w:basedOn w:val="a"/>
    <w:link w:val="a7"/>
    <w:uiPriority w:val="99"/>
    <w:unhideWhenUsed/>
    <w:rsid w:val="00297F53"/>
    <w:pPr>
      <w:tabs>
        <w:tab w:val="center" w:pos="4252"/>
        <w:tab w:val="right" w:pos="8504"/>
      </w:tabs>
      <w:snapToGrid w:val="0"/>
    </w:pPr>
  </w:style>
  <w:style w:type="character" w:customStyle="1" w:styleId="a7">
    <w:name w:val="フッター (文字)"/>
    <w:basedOn w:val="a0"/>
    <w:link w:val="a6"/>
    <w:uiPriority w:val="99"/>
    <w:rsid w:val="00297F53"/>
  </w:style>
  <w:style w:type="paragraph" w:styleId="Web">
    <w:name w:val="Normal (Web)"/>
    <w:basedOn w:val="a"/>
    <w:uiPriority w:val="99"/>
    <w:unhideWhenUsed/>
    <w:rsid w:val="007E514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8">
    <w:name w:val="Strong"/>
    <w:basedOn w:val="a0"/>
    <w:uiPriority w:val="22"/>
    <w:qFormat/>
    <w:rsid w:val="007E514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8053162">
      <w:bodyDiv w:val="1"/>
      <w:marLeft w:val="0"/>
      <w:marRight w:val="0"/>
      <w:marTop w:val="0"/>
      <w:marBottom w:val="0"/>
      <w:divBdr>
        <w:top w:val="none" w:sz="0" w:space="0" w:color="auto"/>
        <w:left w:val="none" w:sz="0" w:space="0" w:color="auto"/>
        <w:bottom w:val="none" w:sz="0" w:space="0" w:color="auto"/>
        <w:right w:val="none" w:sz="0" w:space="0" w:color="auto"/>
      </w:divBdr>
    </w:div>
    <w:div w:id="824203897">
      <w:bodyDiv w:val="1"/>
      <w:marLeft w:val="0"/>
      <w:marRight w:val="0"/>
      <w:marTop w:val="0"/>
      <w:marBottom w:val="0"/>
      <w:divBdr>
        <w:top w:val="none" w:sz="0" w:space="0" w:color="auto"/>
        <w:left w:val="none" w:sz="0" w:space="0" w:color="auto"/>
        <w:bottom w:val="none" w:sz="0" w:space="0" w:color="auto"/>
        <w:right w:val="none" w:sz="0" w:space="0" w:color="auto"/>
      </w:divBdr>
    </w:div>
    <w:div w:id="1107656474">
      <w:bodyDiv w:val="1"/>
      <w:marLeft w:val="0"/>
      <w:marRight w:val="0"/>
      <w:marTop w:val="0"/>
      <w:marBottom w:val="0"/>
      <w:divBdr>
        <w:top w:val="none" w:sz="0" w:space="0" w:color="auto"/>
        <w:left w:val="none" w:sz="0" w:space="0" w:color="auto"/>
        <w:bottom w:val="none" w:sz="0" w:space="0" w:color="auto"/>
        <w:right w:val="none" w:sz="0" w:space="0" w:color="auto"/>
      </w:divBdr>
    </w:div>
    <w:div w:id="1157645866">
      <w:bodyDiv w:val="1"/>
      <w:marLeft w:val="0"/>
      <w:marRight w:val="0"/>
      <w:marTop w:val="0"/>
      <w:marBottom w:val="0"/>
      <w:divBdr>
        <w:top w:val="none" w:sz="0" w:space="0" w:color="auto"/>
        <w:left w:val="none" w:sz="0" w:space="0" w:color="auto"/>
        <w:bottom w:val="none" w:sz="0" w:space="0" w:color="auto"/>
        <w:right w:val="none" w:sz="0" w:space="0" w:color="auto"/>
      </w:divBdr>
    </w:div>
    <w:div w:id="1193956767">
      <w:bodyDiv w:val="1"/>
      <w:marLeft w:val="0"/>
      <w:marRight w:val="0"/>
      <w:marTop w:val="0"/>
      <w:marBottom w:val="0"/>
      <w:divBdr>
        <w:top w:val="none" w:sz="0" w:space="0" w:color="auto"/>
        <w:left w:val="none" w:sz="0" w:space="0" w:color="auto"/>
        <w:bottom w:val="none" w:sz="0" w:space="0" w:color="auto"/>
        <w:right w:val="none" w:sz="0" w:space="0" w:color="auto"/>
      </w:divBdr>
    </w:div>
    <w:div w:id="1315793199">
      <w:bodyDiv w:val="1"/>
      <w:marLeft w:val="0"/>
      <w:marRight w:val="0"/>
      <w:marTop w:val="0"/>
      <w:marBottom w:val="0"/>
      <w:divBdr>
        <w:top w:val="none" w:sz="0" w:space="0" w:color="auto"/>
        <w:left w:val="none" w:sz="0" w:space="0" w:color="auto"/>
        <w:bottom w:val="none" w:sz="0" w:space="0" w:color="auto"/>
        <w:right w:val="none" w:sz="0" w:space="0" w:color="auto"/>
      </w:divBdr>
    </w:div>
    <w:div w:id="1422723806">
      <w:bodyDiv w:val="1"/>
      <w:marLeft w:val="0"/>
      <w:marRight w:val="0"/>
      <w:marTop w:val="0"/>
      <w:marBottom w:val="0"/>
      <w:divBdr>
        <w:top w:val="none" w:sz="0" w:space="0" w:color="auto"/>
        <w:left w:val="none" w:sz="0" w:space="0" w:color="auto"/>
        <w:bottom w:val="none" w:sz="0" w:space="0" w:color="auto"/>
        <w:right w:val="none" w:sz="0" w:space="0" w:color="auto"/>
      </w:divBdr>
    </w:div>
    <w:div w:id="1474104216">
      <w:bodyDiv w:val="1"/>
      <w:marLeft w:val="0"/>
      <w:marRight w:val="0"/>
      <w:marTop w:val="0"/>
      <w:marBottom w:val="0"/>
      <w:divBdr>
        <w:top w:val="none" w:sz="0" w:space="0" w:color="auto"/>
        <w:left w:val="none" w:sz="0" w:space="0" w:color="auto"/>
        <w:bottom w:val="none" w:sz="0" w:space="0" w:color="auto"/>
        <w:right w:val="none" w:sz="0" w:space="0" w:color="auto"/>
      </w:divBdr>
    </w:div>
    <w:div w:id="1644771552">
      <w:bodyDiv w:val="1"/>
      <w:marLeft w:val="0"/>
      <w:marRight w:val="0"/>
      <w:marTop w:val="0"/>
      <w:marBottom w:val="0"/>
      <w:divBdr>
        <w:top w:val="none" w:sz="0" w:space="0" w:color="auto"/>
        <w:left w:val="none" w:sz="0" w:space="0" w:color="auto"/>
        <w:bottom w:val="none" w:sz="0" w:space="0" w:color="auto"/>
        <w:right w:val="none" w:sz="0" w:space="0" w:color="auto"/>
      </w:divBdr>
    </w:div>
    <w:div w:id="1886091610">
      <w:bodyDiv w:val="1"/>
      <w:marLeft w:val="0"/>
      <w:marRight w:val="0"/>
      <w:marTop w:val="0"/>
      <w:marBottom w:val="0"/>
      <w:divBdr>
        <w:top w:val="none" w:sz="0" w:space="0" w:color="auto"/>
        <w:left w:val="none" w:sz="0" w:space="0" w:color="auto"/>
        <w:bottom w:val="none" w:sz="0" w:space="0" w:color="auto"/>
        <w:right w:val="none" w:sz="0" w:space="0" w:color="auto"/>
      </w:divBdr>
    </w:div>
    <w:div w:id="1912739389">
      <w:bodyDiv w:val="1"/>
      <w:marLeft w:val="0"/>
      <w:marRight w:val="0"/>
      <w:marTop w:val="0"/>
      <w:marBottom w:val="0"/>
      <w:divBdr>
        <w:top w:val="none" w:sz="0" w:space="0" w:color="auto"/>
        <w:left w:val="none" w:sz="0" w:space="0" w:color="auto"/>
        <w:bottom w:val="none" w:sz="0" w:space="0" w:color="auto"/>
        <w:right w:val="none" w:sz="0" w:space="0" w:color="auto"/>
      </w:divBdr>
    </w:div>
    <w:div w:id="1913807503">
      <w:bodyDiv w:val="1"/>
      <w:marLeft w:val="0"/>
      <w:marRight w:val="0"/>
      <w:marTop w:val="0"/>
      <w:marBottom w:val="0"/>
      <w:divBdr>
        <w:top w:val="none" w:sz="0" w:space="0" w:color="auto"/>
        <w:left w:val="none" w:sz="0" w:space="0" w:color="auto"/>
        <w:bottom w:val="none" w:sz="0" w:space="0" w:color="auto"/>
        <w:right w:val="none" w:sz="0" w:space="0" w:color="auto"/>
      </w:divBdr>
    </w:div>
    <w:div w:id="2109809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DB1476-DFEC-420F-9994-DF747BEEAA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629</TotalTime>
  <Pages>2</Pages>
  <Words>159</Words>
  <Characters>908</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玄 白土</cp:lastModifiedBy>
  <cp:revision>71</cp:revision>
  <cp:lastPrinted>2025-05-08T06:13:00Z</cp:lastPrinted>
  <dcterms:created xsi:type="dcterms:W3CDTF">2019-06-05T11:11:00Z</dcterms:created>
  <dcterms:modified xsi:type="dcterms:W3CDTF">2026-04-08T22:22:00Z</dcterms:modified>
</cp:coreProperties>
</file>